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D4396" w14:textId="0B671838" w:rsidR="00ED68E9" w:rsidRPr="00430D75" w:rsidRDefault="004C72AD" w:rsidP="004C72AD">
      <w:pPr>
        <w:outlineLvl w:val="0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430D75">
        <w:rPr>
          <w:rFonts w:ascii="Calibri" w:hAnsi="Calibri" w:cs="Arial"/>
          <w:b/>
          <w:sz w:val="22"/>
          <w:szCs w:val="22"/>
        </w:rPr>
        <w:t xml:space="preserve">At </w:t>
      </w:r>
      <w:r w:rsidR="00ED68E9" w:rsidRPr="00430D75">
        <w:rPr>
          <w:rFonts w:ascii="Calibri" w:hAnsi="Calibri" w:cs="Arial"/>
          <w:b/>
          <w:sz w:val="22"/>
          <w:szCs w:val="22"/>
        </w:rPr>
        <w:t>LattaHarris, LLP</w:t>
      </w:r>
      <w:r w:rsidRPr="00430D75">
        <w:rPr>
          <w:rFonts w:ascii="Calibri" w:hAnsi="Calibri" w:cs="Arial"/>
          <w:b/>
          <w:sz w:val="22"/>
          <w:szCs w:val="22"/>
        </w:rPr>
        <w:t xml:space="preserve"> </w:t>
      </w:r>
      <w:r w:rsidRPr="00430D75">
        <w:rPr>
          <w:rFonts w:ascii="Calibri" w:hAnsi="Calibri"/>
          <w:b/>
          <w:sz w:val="22"/>
          <w:szCs w:val="22"/>
        </w:rPr>
        <w:t>our mission is</w:t>
      </w:r>
      <w:r w:rsidR="00ED68E9" w:rsidRPr="00430D75">
        <w:rPr>
          <w:rFonts w:ascii="Calibri" w:hAnsi="Calibri"/>
          <w:b/>
          <w:sz w:val="22"/>
          <w:szCs w:val="22"/>
        </w:rPr>
        <w:t>:</w:t>
      </w:r>
    </w:p>
    <w:p w14:paraId="17D6A6FD" w14:textId="77777777" w:rsidR="00ED68E9" w:rsidRDefault="00ED68E9" w:rsidP="004C72AD">
      <w:pPr>
        <w:outlineLvl w:val="0"/>
        <w:rPr>
          <w:rFonts w:ascii="Calibri" w:hAnsi="Calibri"/>
          <w:sz w:val="22"/>
          <w:szCs w:val="22"/>
        </w:rPr>
      </w:pPr>
    </w:p>
    <w:p w14:paraId="20D0F50E" w14:textId="77777777" w:rsidR="00ED68E9" w:rsidRPr="00430D75" w:rsidRDefault="00ED68E9" w:rsidP="00804075">
      <w:pPr>
        <w:pStyle w:val="ListParagraph"/>
        <w:numPr>
          <w:ilvl w:val="0"/>
          <w:numId w:val="17"/>
        </w:numPr>
        <w:outlineLvl w:val="0"/>
        <w:rPr>
          <w:rFonts w:ascii="Calibri" w:hAnsi="Calibri"/>
          <w:sz w:val="22"/>
          <w:szCs w:val="22"/>
        </w:rPr>
      </w:pPr>
      <w:r w:rsidRPr="00430D75">
        <w:rPr>
          <w:rFonts w:ascii="Calibri" w:hAnsi="Calibri"/>
          <w:sz w:val="22"/>
          <w:szCs w:val="22"/>
        </w:rPr>
        <w:t>To provide the highest quality professional services possible by a certified public accounting firm. These services include tax, accounting, auditing, information technology, business and financial consulting</w:t>
      </w:r>
    </w:p>
    <w:p w14:paraId="0B55D5F5" w14:textId="77777777" w:rsidR="00ED68E9" w:rsidRPr="00430D75" w:rsidRDefault="00ED68E9" w:rsidP="00804075">
      <w:pPr>
        <w:pStyle w:val="ListParagraph"/>
        <w:numPr>
          <w:ilvl w:val="0"/>
          <w:numId w:val="17"/>
        </w:numPr>
        <w:outlineLvl w:val="0"/>
        <w:rPr>
          <w:rFonts w:ascii="Calibri" w:hAnsi="Calibri"/>
          <w:sz w:val="22"/>
          <w:szCs w:val="22"/>
        </w:rPr>
      </w:pPr>
      <w:r w:rsidRPr="00430D75">
        <w:rPr>
          <w:rFonts w:ascii="Calibri" w:hAnsi="Calibri"/>
          <w:sz w:val="22"/>
          <w:szCs w:val="22"/>
        </w:rPr>
        <w:t>To utilize the full extent of our abilities to help our clients achieve their goals</w:t>
      </w:r>
    </w:p>
    <w:p w14:paraId="76FDD07F" w14:textId="77777777" w:rsidR="00ED68E9" w:rsidRPr="00430D75" w:rsidRDefault="00ED68E9" w:rsidP="00804075">
      <w:pPr>
        <w:pStyle w:val="ListParagraph"/>
        <w:numPr>
          <w:ilvl w:val="0"/>
          <w:numId w:val="17"/>
        </w:numPr>
        <w:outlineLvl w:val="0"/>
        <w:rPr>
          <w:rFonts w:ascii="Calibri" w:hAnsi="Calibri"/>
          <w:sz w:val="22"/>
          <w:szCs w:val="22"/>
        </w:rPr>
      </w:pPr>
      <w:r w:rsidRPr="00430D75">
        <w:rPr>
          <w:rFonts w:ascii="Calibri" w:hAnsi="Calibri"/>
          <w:sz w:val="22"/>
          <w:szCs w:val="22"/>
        </w:rPr>
        <w:t>To provide the optimal environment to help our personnel reach their maximum professional potential and personal fulfillment</w:t>
      </w:r>
    </w:p>
    <w:p w14:paraId="023496B2" w14:textId="77777777" w:rsidR="00ED68E9" w:rsidRPr="00430D75" w:rsidRDefault="00ED68E9" w:rsidP="00804075">
      <w:pPr>
        <w:pStyle w:val="ListParagraph"/>
        <w:numPr>
          <w:ilvl w:val="0"/>
          <w:numId w:val="17"/>
        </w:numPr>
        <w:outlineLvl w:val="0"/>
        <w:rPr>
          <w:rFonts w:ascii="Calibri" w:hAnsi="Calibri"/>
          <w:sz w:val="22"/>
          <w:szCs w:val="22"/>
        </w:rPr>
      </w:pPr>
      <w:r w:rsidRPr="00430D75">
        <w:rPr>
          <w:rFonts w:ascii="Calibri" w:hAnsi="Calibri"/>
          <w:sz w:val="22"/>
          <w:szCs w:val="22"/>
        </w:rPr>
        <w:t>To continue the growth of our practice at a rate that provides continual opportunity for advancement by firm personnel and facilitates constant quality improvement</w:t>
      </w:r>
    </w:p>
    <w:p w14:paraId="3685D633" w14:textId="77777777" w:rsidR="004C72AD" w:rsidRPr="00430D75" w:rsidRDefault="00ED68E9" w:rsidP="00804075">
      <w:pPr>
        <w:pStyle w:val="ListParagraph"/>
        <w:numPr>
          <w:ilvl w:val="0"/>
          <w:numId w:val="17"/>
        </w:numPr>
        <w:outlineLvl w:val="0"/>
        <w:rPr>
          <w:rFonts w:ascii="Calibri" w:hAnsi="Calibri"/>
          <w:sz w:val="22"/>
          <w:szCs w:val="22"/>
        </w:rPr>
      </w:pPr>
      <w:r w:rsidRPr="00430D75">
        <w:rPr>
          <w:rFonts w:ascii="Calibri" w:hAnsi="Calibri"/>
          <w:sz w:val="22"/>
          <w:szCs w:val="22"/>
        </w:rPr>
        <w:t>To always be mindful of the people, efforts and relationships that have made the firm what it is today</w:t>
      </w:r>
    </w:p>
    <w:p w14:paraId="47772A76" w14:textId="77777777" w:rsidR="000B1FBD" w:rsidRPr="00E15D7D" w:rsidRDefault="000B1FBD" w:rsidP="00862FF4">
      <w:pPr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41A4C9BB" w14:textId="77777777" w:rsidR="002E0A56" w:rsidRPr="00E15D7D" w:rsidRDefault="002E0A56" w:rsidP="002E0A56">
      <w:pPr>
        <w:pStyle w:val="NormalWeb"/>
        <w:spacing w:before="0" w:beforeAutospacing="0" w:after="0" w:afterAutospacing="0"/>
        <w:ind w:right="720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E15D7D">
        <w:rPr>
          <w:rFonts w:ascii="Calibri" w:hAnsi="Calibri" w:cs="Arial"/>
          <w:b/>
          <w:sz w:val="22"/>
          <w:szCs w:val="22"/>
          <w:u w:val="single"/>
        </w:rPr>
        <w:t>Position Purpose</w:t>
      </w:r>
    </w:p>
    <w:p w14:paraId="69DBF51B" w14:textId="2576ADD9" w:rsidR="002E0A56" w:rsidRPr="006B10CB" w:rsidRDefault="002E0A56" w:rsidP="002E0A56">
      <w:pPr>
        <w:rPr>
          <w:rFonts w:ascii="Calibri" w:hAnsi="Calibri"/>
          <w:bCs/>
          <w:sz w:val="22"/>
          <w:szCs w:val="22"/>
        </w:rPr>
      </w:pPr>
      <w:r w:rsidRPr="00E15D7D">
        <w:rPr>
          <w:rFonts w:ascii="Calibri" w:hAnsi="Calibri"/>
          <w:bCs/>
          <w:sz w:val="22"/>
          <w:szCs w:val="22"/>
        </w:rPr>
        <w:t xml:space="preserve">The </w:t>
      </w:r>
      <w:r w:rsidR="00B66E76" w:rsidRPr="006B10CB">
        <w:rPr>
          <w:rFonts w:ascii="Calibri" w:hAnsi="Calibri"/>
          <w:bCs/>
          <w:sz w:val="22"/>
          <w:szCs w:val="22"/>
        </w:rPr>
        <w:t>Director</w:t>
      </w:r>
      <w:r w:rsidR="005C3EDA">
        <w:rPr>
          <w:rFonts w:ascii="Calibri" w:hAnsi="Calibri"/>
          <w:bCs/>
          <w:sz w:val="22"/>
          <w:szCs w:val="22"/>
        </w:rPr>
        <w:t xml:space="preserve"> of Operations</w:t>
      </w:r>
      <w:r w:rsidRPr="006B10CB">
        <w:rPr>
          <w:rFonts w:ascii="Calibri" w:hAnsi="Calibri"/>
          <w:bCs/>
          <w:sz w:val="22"/>
          <w:szCs w:val="22"/>
        </w:rPr>
        <w:t xml:space="preserve"> is responsible for ensuring the efficient operation of the day-to-day activities of the firm, including strategic planning, finance, accounting and collections, office and facilities maintenance, information technology and human resources.</w:t>
      </w:r>
    </w:p>
    <w:p w14:paraId="3656F569" w14:textId="77777777" w:rsidR="002E0A56" w:rsidRPr="006B10CB" w:rsidRDefault="002E0A56" w:rsidP="002E0A56">
      <w:pPr>
        <w:rPr>
          <w:rFonts w:ascii="Calibri" w:hAnsi="Calibri"/>
          <w:bCs/>
          <w:sz w:val="22"/>
          <w:szCs w:val="22"/>
        </w:rPr>
      </w:pPr>
    </w:p>
    <w:p w14:paraId="41118680" w14:textId="4786E776" w:rsidR="002E0A56" w:rsidRPr="006B10CB" w:rsidRDefault="002E0A56" w:rsidP="002E0A56">
      <w:pPr>
        <w:outlineLvl w:val="0"/>
        <w:rPr>
          <w:rFonts w:ascii="Calibri" w:hAnsi="Calibri"/>
          <w:sz w:val="22"/>
          <w:szCs w:val="22"/>
        </w:rPr>
      </w:pPr>
      <w:r w:rsidRPr="006B10CB">
        <w:rPr>
          <w:rFonts w:ascii="Calibri" w:hAnsi="Calibri"/>
          <w:bCs/>
          <w:sz w:val="22"/>
          <w:szCs w:val="22"/>
        </w:rPr>
        <w:t xml:space="preserve">As a managerial role, the </w:t>
      </w:r>
      <w:r w:rsidR="00B66E76" w:rsidRPr="006B10CB">
        <w:rPr>
          <w:rFonts w:ascii="Calibri" w:hAnsi="Calibri"/>
          <w:bCs/>
          <w:sz w:val="22"/>
          <w:szCs w:val="22"/>
        </w:rPr>
        <w:t>Director</w:t>
      </w:r>
      <w:r w:rsidR="009902E0">
        <w:rPr>
          <w:rFonts w:ascii="Calibri" w:hAnsi="Calibri"/>
          <w:bCs/>
          <w:sz w:val="22"/>
          <w:szCs w:val="22"/>
        </w:rPr>
        <w:t xml:space="preserve"> of Operations</w:t>
      </w:r>
      <w:r w:rsidRPr="006B10CB">
        <w:rPr>
          <w:rFonts w:ascii="Calibri" w:hAnsi="Calibri"/>
          <w:bCs/>
          <w:sz w:val="22"/>
          <w:szCs w:val="22"/>
        </w:rPr>
        <w:t xml:space="preserve"> directly manages all administrative personnel. </w:t>
      </w:r>
    </w:p>
    <w:p w14:paraId="5861AFAB" w14:textId="77777777" w:rsidR="002E0A56" w:rsidRPr="006B10CB" w:rsidRDefault="002E0A56" w:rsidP="002E0A56">
      <w:pPr>
        <w:rPr>
          <w:rFonts w:ascii="Calibri" w:hAnsi="Calibri"/>
          <w:sz w:val="22"/>
          <w:szCs w:val="22"/>
        </w:rPr>
      </w:pPr>
    </w:p>
    <w:p w14:paraId="369D24CA" w14:textId="77777777" w:rsidR="002E0A56" w:rsidRPr="00E15D7D" w:rsidRDefault="002E0A56" w:rsidP="002E0A56">
      <w:pPr>
        <w:tabs>
          <w:tab w:val="left" w:pos="2160"/>
        </w:tabs>
        <w:outlineLvl w:val="0"/>
        <w:rPr>
          <w:rFonts w:ascii="Calibri" w:hAnsi="Calibri"/>
          <w:b/>
          <w:sz w:val="22"/>
          <w:szCs w:val="22"/>
        </w:rPr>
      </w:pPr>
      <w:r w:rsidRPr="006B10CB">
        <w:rPr>
          <w:rFonts w:ascii="Calibri" w:hAnsi="Calibri"/>
          <w:b/>
          <w:sz w:val="22"/>
          <w:szCs w:val="22"/>
          <w:u w:val="single"/>
        </w:rPr>
        <w:t>Position Reports To</w:t>
      </w:r>
    </w:p>
    <w:p w14:paraId="459921EA" w14:textId="77777777" w:rsidR="002E0A56" w:rsidRPr="00E15D7D" w:rsidRDefault="002E0A56" w:rsidP="002E0A56">
      <w:pPr>
        <w:tabs>
          <w:tab w:val="left" w:pos="2160"/>
        </w:tabs>
        <w:outlineLvl w:val="0"/>
        <w:rPr>
          <w:rFonts w:ascii="Calibri" w:hAnsi="Calibri"/>
          <w:sz w:val="22"/>
          <w:szCs w:val="22"/>
        </w:rPr>
      </w:pPr>
      <w:r w:rsidRPr="00E15D7D">
        <w:rPr>
          <w:rFonts w:ascii="Calibri" w:hAnsi="Calibri"/>
          <w:sz w:val="22"/>
          <w:szCs w:val="22"/>
        </w:rPr>
        <w:t>Managing Partner</w:t>
      </w:r>
    </w:p>
    <w:p w14:paraId="1EB6E141" w14:textId="77777777" w:rsidR="002E0A56" w:rsidRPr="00E15D7D" w:rsidRDefault="002E0A56" w:rsidP="002E0A56">
      <w:pPr>
        <w:pStyle w:val="NormalWeb"/>
        <w:spacing w:before="0" w:beforeAutospacing="0" w:after="0" w:afterAutospacing="0"/>
        <w:ind w:right="720"/>
        <w:rPr>
          <w:rFonts w:ascii="Calibri" w:hAnsi="Calibri" w:cs="Arial"/>
          <w:b/>
          <w:sz w:val="22"/>
          <w:szCs w:val="22"/>
          <w:u w:val="single"/>
        </w:rPr>
      </w:pPr>
    </w:p>
    <w:p w14:paraId="68EC4CE2" w14:textId="77777777" w:rsidR="002E0A56" w:rsidRPr="00E15D7D" w:rsidRDefault="002E0A56" w:rsidP="002E0A56">
      <w:pPr>
        <w:pStyle w:val="NormalWeb"/>
        <w:spacing w:before="0" w:beforeAutospacing="0" w:after="0" w:afterAutospacing="0"/>
        <w:ind w:right="720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E15D7D">
        <w:rPr>
          <w:rFonts w:ascii="Calibri" w:hAnsi="Calibri" w:cs="Arial"/>
          <w:b/>
          <w:sz w:val="22"/>
          <w:szCs w:val="22"/>
          <w:u w:val="single"/>
        </w:rPr>
        <w:t>Position Responsibilities</w:t>
      </w:r>
    </w:p>
    <w:p w14:paraId="4C4E64E0" w14:textId="77777777" w:rsidR="002E0A56" w:rsidRPr="00E15D7D" w:rsidRDefault="002E0A56" w:rsidP="009015D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right="720" w:hanging="2520"/>
        <w:rPr>
          <w:rFonts w:ascii="Calibri" w:hAnsi="Calibri" w:cs="Arial"/>
          <w:i/>
          <w:sz w:val="22"/>
          <w:szCs w:val="22"/>
        </w:rPr>
      </w:pPr>
      <w:r w:rsidRPr="00E15D7D">
        <w:rPr>
          <w:rFonts w:ascii="Calibri" w:hAnsi="Calibri" w:cs="Arial"/>
          <w:i/>
          <w:sz w:val="22"/>
          <w:szCs w:val="22"/>
        </w:rPr>
        <w:t xml:space="preserve">Strategic Planning </w:t>
      </w:r>
    </w:p>
    <w:p w14:paraId="4B27D4BB" w14:textId="3E17B2BB" w:rsidR="00966875" w:rsidRPr="00966875" w:rsidRDefault="00966875" w:rsidP="00804075">
      <w:pPr>
        <w:numPr>
          <w:ilvl w:val="0"/>
          <w:numId w:val="3"/>
        </w:numPr>
        <w:tabs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66875">
        <w:rPr>
          <w:rFonts w:ascii="Calibri" w:hAnsi="Calibri"/>
          <w:sz w:val="22"/>
          <w:szCs w:val="22"/>
        </w:rPr>
        <w:t>Attends all scheduled partner meetings, calls and retreats</w:t>
      </w:r>
      <w:r>
        <w:rPr>
          <w:rFonts w:ascii="Calibri" w:hAnsi="Calibri"/>
          <w:sz w:val="22"/>
          <w:szCs w:val="22"/>
        </w:rPr>
        <w:t>, barring vacation or illness</w:t>
      </w:r>
    </w:p>
    <w:p w14:paraId="7680B8FE" w14:textId="77777777" w:rsidR="002E0A56" w:rsidRPr="00E15D7D" w:rsidRDefault="002E0A56" w:rsidP="009015D8">
      <w:pPr>
        <w:numPr>
          <w:ilvl w:val="0"/>
          <w:numId w:val="3"/>
        </w:numPr>
        <w:tabs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E15D7D">
        <w:rPr>
          <w:rFonts w:ascii="Calibri" w:hAnsi="Calibri"/>
          <w:sz w:val="22"/>
          <w:szCs w:val="22"/>
        </w:rPr>
        <w:t>Coordinates strategic planning meetings, including scheduling meetings and preparing agendas</w:t>
      </w:r>
    </w:p>
    <w:p w14:paraId="4345DD63" w14:textId="0DD3FD82" w:rsidR="002E0A56" w:rsidRPr="00E15D7D" w:rsidRDefault="002E0A56" w:rsidP="009015D8">
      <w:pPr>
        <w:numPr>
          <w:ilvl w:val="0"/>
          <w:numId w:val="3"/>
        </w:numPr>
        <w:tabs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E15D7D">
        <w:rPr>
          <w:rFonts w:ascii="Calibri" w:hAnsi="Calibri"/>
          <w:sz w:val="22"/>
          <w:szCs w:val="22"/>
        </w:rPr>
        <w:t xml:space="preserve">Implements </w:t>
      </w:r>
      <w:r w:rsidR="00F92E5E">
        <w:rPr>
          <w:rFonts w:ascii="Calibri" w:hAnsi="Calibri"/>
          <w:sz w:val="22"/>
          <w:szCs w:val="22"/>
        </w:rPr>
        <w:t xml:space="preserve">operational </w:t>
      </w:r>
      <w:r w:rsidRPr="00E15D7D">
        <w:rPr>
          <w:rFonts w:ascii="Calibri" w:hAnsi="Calibri"/>
          <w:sz w:val="22"/>
          <w:szCs w:val="22"/>
        </w:rPr>
        <w:t>objectives for our firm outlined in the strategic plan and ensures that they are met each year, gaining the input of the p</w:t>
      </w:r>
      <w:r w:rsidR="004965AB">
        <w:rPr>
          <w:rFonts w:ascii="Calibri" w:hAnsi="Calibri"/>
          <w:sz w:val="22"/>
          <w:szCs w:val="22"/>
        </w:rPr>
        <w:t>rincipals</w:t>
      </w:r>
      <w:r w:rsidRPr="00E15D7D">
        <w:rPr>
          <w:rFonts w:ascii="Calibri" w:hAnsi="Calibri"/>
          <w:sz w:val="22"/>
          <w:szCs w:val="22"/>
        </w:rPr>
        <w:t>, overcoming challenges, and problem solving to keep the firm evolving into a better and more efficient firm each year</w:t>
      </w:r>
      <w:r w:rsidRPr="00E15D7D">
        <w:rPr>
          <w:rFonts w:ascii="Calibri" w:hAnsi="Calibri" w:cs="Arial"/>
          <w:sz w:val="22"/>
          <w:szCs w:val="22"/>
        </w:rPr>
        <w:t xml:space="preserve"> </w:t>
      </w:r>
    </w:p>
    <w:p w14:paraId="58ADCEB7" w14:textId="77777777" w:rsidR="002E0A56" w:rsidRPr="00E15D7D" w:rsidRDefault="002E0A56" w:rsidP="002E0A56">
      <w:pPr>
        <w:pStyle w:val="NormalWeb"/>
        <w:spacing w:before="0" w:beforeAutospacing="0" w:after="0" w:afterAutospacing="0"/>
        <w:ind w:right="720"/>
        <w:rPr>
          <w:rFonts w:ascii="Calibri" w:hAnsi="Calibri" w:cs="Arial"/>
          <w:i/>
          <w:sz w:val="22"/>
          <w:szCs w:val="22"/>
        </w:rPr>
      </w:pPr>
    </w:p>
    <w:p w14:paraId="1EE021DE" w14:textId="77777777" w:rsidR="002E0A56" w:rsidRPr="00D21C8E" w:rsidRDefault="002E0A56" w:rsidP="00804075">
      <w:pPr>
        <w:pStyle w:val="NormalWeb"/>
        <w:numPr>
          <w:ilvl w:val="0"/>
          <w:numId w:val="18"/>
        </w:numPr>
        <w:spacing w:before="0" w:beforeAutospacing="0" w:after="0" w:afterAutospacing="0"/>
        <w:ind w:right="720"/>
        <w:rPr>
          <w:rFonts w:ascii="Calibri" w:hAnsi="Calibri"/>
          <w:color w:val="000000" w:themeColor="text1"/>
          <w:sz w:val="22"/>
          <w:szCs w:val="22"/>
        </w:rPr>
      </w:pPr>
      <w:r w:rsidRPr="00D21C8E">
        <w:rPr>
          <w:rFonts w:ascii="Calibri" w:hAnsi="Calibri" w:cs="Arial"/>
          <w:i/>
          <w:color w:val="000000" w:themeColor="text1"/>
          <w:sz w:val="22"/>
          <w:szCs w:val="22"/>
        </w:rPr>
        <w:t>Human Resources</w:t>
      </w:r>
    </w:p>
    <w:p w14:paraId="243BEF2B" w14:textId="6B580A3E" w:rsidR="000F3836" w:rsidRDefault="00966875" w:rsidP="00902B4C">
      <w:pPr>
        <w:pStyle w:val="NormalWeb"/>
        <w:numPr>
          <w:ilvl w:val="0"/>
          <w:numId w:val="22"/>
        </w:numPr>
        <w:spacing w:before="0" w:beforeAutospacing="0" w:after="0" w:afterAutospacing="0"/>
        <w:ind w:right="7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M</w:t>
      </w:r>
      <w:r w:rsidR="00763293">
        <w:rPr>
          <w:rFonts w:ascii="Calibri" w:hAnsi="Calibri"/>
          <w:color w:val="000000" w:themeColor="text1"/>
          <w:sz w:val="22"/>
          <w:szCs w:val="22"/>
        </w:rPr>
        <w:t>aintain</w:t>
      </w:r>
      <w:r w:rsidR="005909BF">
        <w:rPr>
          <w:rFonts w:ascii="Calibri" w:hAnsi="Calibri"/>
          <w:color w:val="000000" w:themeColor="text1"/>
          <w:sz w:val="22"/>
          <w:szCs w:val="22"/>
        </w:rPr>
        <w:t>s</w:t>
      </w:r>
      <w:r w:rsidR="000F3836" w:rsidRPr="00D21C8E">
        <w:rPr>
          <w:rFonts w:ascii="Calibri" w:hAnsi="Calibri"/>
          <w:color w:val="000000" w:themeColor="text1"/>
          <w:sz w:val="22"/>
          <w:szCs w:val="22"/>
        </w:rPr>
        <w:t xml:space="preserve"> the job description</w:t>
      </w:r>
      <w:r w:rsidR="00545B2B">
        <w:rPr>
          <w:rFonts w:ascii="Calibri" w:hAnsi="Calibri"/>
          <w:color w:val="000000" w:themeColor="text1"/>
          <w:sz w:val="22"/>
          <w:szCs w:val="22"/>
        </w:rPr>
        <w:t>s</w:t>
      </w:r>
      <w:r w:rsidR="000F3836" w:rsidRPr="00D21C8E">
        <w:rPr>
          <w:rFonts w:ascii="Calibri" w:hAnsi="Calibri"/>
          <w:color w:val="000000" w:themeColor="text1"/>
          <w:sz w:val="22"/>
          <w:szCs w:val="22"/>
        </w:rPr>
        <w:t xml:space="preserve"> for </w:t>
      </w:r>
      <w:r w:rsidR="00520C9E">
        <w:rPr>
          <w:rFonts w:ascii="Calibri" w:hAnsi="Calibri"/>
          <w:color w:val="000000" w:themeColor="text1"/>
          <w:sz w:val="22"/>
          <w:szCs w:val="22"/>
        </w:rPr>
        <w:t>HR</w:t>
      </w:r>
      <w:r w:rsidR="000F3836" w:rsidRPr="00D21C8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520C9E">
        <w:rPr>
          <w:rFonts w:ascii="Calibri" w:hAnsi="Calibri"/>
          <w:color w:val="000000" w:themeColor="text1"/>
          <w:sz w:val="22"/>
          <w:szCs w:val="22"/>
        </w:rPr>
        <w:t>personnel</w:t>
      </w:r>
      <w:r w:rsidR="000F3836" w:rsidRPr="00D21C8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430D75">
        <w:rPr>
          <w:rFonts w:ascii="Calibri" w:hAnsi="Calibri"/>
          <w:color w:val="000000" w:themeColor="text1"/>
          <w:sz w:val="22"/>
          <w:szCs w:val="22"/>
        </w:rPr>
        <w:t xml:space="preserve">to ensure </w:t>
      </w:r>
      <w:r w:rsidR="00520C9E">
        <w:rPr>
          <w:rFonts w:ascii="Calibri" w:hAnsi="Calibri"/>
          <w:color w:val="000000" w:themeColor="text1"/>
          <w:sz w:val="22"/>
          <w:szCs w:val="22"/>
        </w:rPr>
        <w:t xml:space="preserve">they are </w:t>
      </w:r>
      <w:r w:rsidR="000F3836" w:rsidRPr="00D21C8E">
        <w:rPr>
          <w:rFonts w:ascii="Calibri" w:hAnsi="Calibri"/>
          <w:color w:val="000000" w:themeColor="text1"/>
          <w:sz w:val="22"/>
          <w:szCs w:val="22"/>
        </w:rPr>
        <w:t>current and relevant</w:t>
      </w:r>
    </w:p>
    <w:p w14:paraId="022A78B5" w14:textId="79A66807" w:rsidR="00763293" w:rsidRPr="00D21C8E" w:rsidRDefault="00763293" w:rsidP="00902B4C">
      <w:pPr>
        <w:pStyle w:val="NormalWeb"/>
        <w:numPr>
          <w:ilvl w:val="0"/>
          <w:numId w:val="22"/>
        </w:numPr>
        <w:spacing w:before="0" w:beforeAutospacing="0" w:after="0" w:afterAutospacing="0"/>
        <w:ind w:right="7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Supervises</w:t>
      </w:r>
      <w:r w:rsidRPr="00D21C8E">
        <w:rPr>
          <w:rFonts w:ascii="Calibri" w:hAnsi="Calibri" w:cs="Arial"/>
          <w:color w:val="000000" w:themeColor="text1"/>
          <w:sz w:val="22"/>
          <w:szCs w:val="22"/>
        </w:rPr>
        <w:t xml:space="preserve"> the </w:t>
      </w:r>
      <w:r w:rsidR="00545B2B">
        <w:rPr>
          <w:rFonts w:ascii="Calibri" w:hAnsi="Calibri" w:cs="Arial"/>
          <w:color w:val="000000" w:themeColor="text1"/>
          <w:sz w:val="22"/>
          <w:szCs w:val="22"/>
        </w:rPr>
        <w:t>Human Resources Manager</w:t>
      </w:r>
      <w:r>
        <w:rPr>
          <w:rFonts w:ascii="Calibri" w:hAnsi="Calibri" w:cs="Arial"/>
          <w:color w:val="000000" w:themeColor="text1"/>
          <w:sz w:val="22"/>
          <w:szCs w:val="22"/>
        </w:rPr>
        <w:t>, once hired</w:t>
      </w:r>
    </w:p>
    <w:p w14:paraId="2A530835" w14:textId="3ECDB9C9" w:rsidR="00774E4D" w:rsidRPr="00D21C8E" w:rsidRDefault="000F3836" w:rsidP="00902B4C">
      <w:pPr>
        <w:pStyle w:val="NormalWeb"/>
        <w:numPr>
          <w:ilvl w:val="0"/>
          <w:numId w:val="22"/>
        </w:numPr>
        <w:spacing w:before="0" w:beforeAutospacing="0" w:after="0" w:afterAutospacing="0"/>
        <w:ind w:right="7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E</w:t>
      </w:r>
      <w:r w:rsidRPr="00D21C8E">
        <w:rPr>
          <w:rFonts w:ascii="Calibri" w:hAnsi="Calibri" w:cs="Arial"/>
          <w:color w:val="000000" w:themeColor="text1"/>
          <w:sz w:val="22"/>
          <w:szCs w:val="22"/>
        </w:rPr>
        <w:t xml:space="preserve">nsures </w:t>
      </w:r>
      <w:r w:rsidR="00774E4D" w:rsidRPr="00D21C8E">
        <w:rPr>
          <w:rFonts w:ascii="Calibri" w:hAnsi="Calibri" w:cs="Arial"/>
          <w:color w:val="000000" w:themeColor="text1"/>
          <w:sz w:val="22"/>
          <w:szCs w:val="22"/>
        </w:rPr>
        <w:t>that the initiatives of the Human Resources Department are consistent with the goals of the firm</w:t>
      </w:r>
    </w:p>
    <w:p w14:paraId="6951F7AE" w14:textId="15C8ADE5" w:rsidR="00D21C8E" w:rsidRDefault="00063636" w:rsidP="00902B4C">
      <w:pPr>
        <w:pStyle w:val="NormalWeb"/>
        <w:numPr>
          <w:ilvl w:val="0"/>
          <w:numId w:val="22"/>
        </w:numPr>
        <w:spacing w:before="0" w:beforeAutospacing="0" w:after="0" w:afterAutospacing="0"/>
        <w:ind w:right="7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Oversees</w:t>
      </w:r>
      <w:r w:rsidR="000F3836">
        <w:rPr>
          <w:rFonts w:ascii="Calibri" w:hAnsi="Calibri"/>
          <w:color w:val="000000" w:themeColor="text1"/>
          <w:sz w:val="22"/>
          <w:szCs w:val="22"/>
        </w:rPr>
        <w:t xml:space="preserve"> the management of </w:t>
      </w:r>
      <w:r w:rsidR="00D21C8E">
        <w:rPr>
          <w:rFonts w:ascii="Calibri" w:hAnsi="Calibri"/>
          <w:color w:val="000000" w:themeColor="text1"/>
          <w:sz w:val="22"/>
          <w:szCs w:val="22"/>
        </w:rPr>
        <w:t xml:space="preserve">workloads </w:t>
      </w:r>
      <w:r>
        <w:rPr>
          <w:rFonts w:ascii="Calibri" w:hAnsi="Calibri"/>
          <w:color w:val="000000" w:themeColor="text1"/>
          <w:sz w:val="22"/>
          <w:szCs w:val="22"/>
        </w:rPr>
        <w:t>firmwide</w:t>
      </w:r>
      <w:r w:rsidR="00D21C8E">
        <w:rPr>
          <w:rFonts w:ascii="Calibri" w:hAnsi="Calibri"/>
          <w:color w:val="000000" w:themeColor="text1"/>
          <w:sz w:val="22"/>
          <w:szCs w:val="22"/>
        </w:rPr>
        <w:t>, making recommendations for assignment or re-assignment of client engagements and administrative projects; reports to the partner group on a weekly basis regarding the same</w:t>
      </w:r>
    </w:p>
    <w:p w14:paraId="0897CA72" w14:textId="77777777" w:rsidR="00D21C8E" w:rsidRDefault="00D21C8E" w:rsidP="00902B4C">
      <w:pPr>
        <w:pStyle w:val="NormalWeb"/>
        <w:numPr>
          <w:ilvl w:val="0"/>
          <w:numId w:val="22"/>
        </w:numPr>
        <w:spacing w:before="0" w:beforeAutospacing="0" w:after="0" w:afterAutospacing="0"/>
        <w:ind w:right="7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Coordinates staff budgets (people and hours) with firm budget</w:t>
      </w:r>
    </w:p>
    <w:p w14:paraId="423E3109" w14:textId="43C9C14C" w:rsidR="004965AB" w:rsidRDefault="00063636" w:rsidP="00902B4C">
      <w:pPr>
        <w:pStyle w:val="NormalWeb"/>
        <w:numPr>
          <w:ilvl w:val="0"/>
          <w:numId w:val="22"/>
        </w:numPr>
        <w:spacing w:before="0" w:beforeAutospacing="0" w:after="0" w:afterAutospacing="0"/>
        <w:ind w:right="7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Works with the </w:t>
      </w:r>
      <w:r w:rsidR="00545B2B">
        <w:rPr>
          <w:rFonts w:ascii="Calibri" w:hAnsi="Calibri"/>
          <w:color w:val="000000" w:themeColor="text1"/>
          <w:sz w:val="22"/>
          <w:szCs w:val="22"/>
        </w:rPr>
        <w:t>Human Resources Manager</w:t>
      </w:r>
      <w:r w:rsidR="00902B4C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 xml:space="preserve">to review </w:t>
      </w:r>
      <w:r w:rsidR="00520C9E">
        <w:rPr>
          <w:rFonts w:ascii="Calibri" w:hAnsi="Calibri"/>
          <w:color w:val="000000" w:themeColor="text1"/>
          <w:sz w:val="22"/>
          <w:szCs w:val="22"/>
        </w:rPr>
        <w:t xml:space="preserve">and make recommendations regarding the </w:t>
      </w:r>
      <w:r w:rsidR="004965AB">
        <w:rPr>
          <w:rFonts w:ascii="Calibri" w:hAnsi="Calibri"/>
          <w:color w:val="000000" w:themeColor="text1"/>
          <w:sz w:val="22"/>
          <w:szCs w:val="22"/>
        </w:rPr>
        <w:t>compensation of personnel, giving due consideration to consistency throughout the firm</w:t>
      </w:r>
      <w:r w:rsidR="00ED68E9">
        <w:rPr>
          <w:rFonts w:ascii="Calibri" w:hAnsi="Calibri"/>
          <w:color w:val="000000" w:themeColor="text1"/>
          <w:sz w:val="22"/>
          <w:szCs w:val="22"/>
        </w:rPr>
        <w:t xml:space="preserve"> and staying current with market compensation</w:t>
      </w:r>
    </w:p>
    <w:p w14:paraId="66EBF3E5" w14:textId="5D7B3DE8" w:rsidR="00545B2B" w:rsidRDefault="00545B2B">
      <w:pPr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br w:type="page"/>
      </w:r>
    </w:p>
    <w:p w14:paraId="5E59B93C" w14:textId="77777777" w:rsidR="002E0A56" w:rsidRPr="00E15D7D" w:rsidRDefault="002E0A56" w:rsidP="009015D8">
      <w:pPr>
        <w:numPr>
          <w:ilvl w:val="0"/>
          <w:numId w:val="4"/>
        </w:numPr>
        <w:rPr>
          <w:rFonts w:ascii="Calibri" w:hAnsi="Calibri"/>
          <w:i/>
          <w:sz w:val="22"/>
          <w:szCs w:val="22"/>
        </w:rPr>
      </w:pPr>
      <w:r w:rsidRPr="00E15D7D">
        <w:rPr>
          <w:rFonts w:ascii="Calibri" w:hAnsi="Calibri"/>
          <w:i/>
          <w:sz w:val="22"/>
          <w:szCs w:val="22"/>
        </w:rPr>
        <w:lastRenderedPageBreak/>
        <w:t>Finance and Accounting</w:t>
      </w:r>
    </w:p>
    <w:p w14:paraId="0BC344F0" w14:textId="68B53FB7" w:rsidR="00520C9E" w:rsidRDefault="00520C9E" w:rsidP="00902B4C">
      <w:pPr>
        <w:pStyle w:val="NormalWeb"/>
        <w:numPr>
          <w:ilvl w:val="0"/>
          <w:numId w:val="23"/>
        </w:numPr>
        <w:spacing w:before="0" w:beforeAutospacing="0" w:after="0" w:afterAutospacing="0"/>
        <w:ind w:right="7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Maintains</w:t>
      </w:r>
      <w:r w:rsidRPr="00D21C8E">
        <w:rPr>
          <w:rFonts w:ascii="Calibri" w:hAnsi="Calibri"/>
          <w:color w:val="000000" w:themeColor="text1"/>
          <w:sz w:val="22"/>
          <w:szCs w:val="22"/>
        </w:rPr>
        <w:t xml:space="preserve"> the job description</w:t>
      </w:r>
      <w:r>
        <w:rPr>
          <w:rFonts w:ascii="Calibri" w:hAnsi="Calibri"/>
          <w:color w:val="000000" w:themeColor="text1"/>
          <w:sz w:val="22"/>
          <w:szCs w:val="22"/>
        </w:rPr>
        <w:t>(s)</w:t>
      </w:r>
      <w:r w:rsidRPr="00D21C8E">
        <w:rPr>
          <w:rFonts w:ascii="Calibri" w:hAnsi="Calibri"/>
          <w:color w:val="000000" w:themeColor="text1"/>
          <w:sz w:val="22"/>
          <w:szCs w:val="22"/>
        </w:rPr>
        <w:t xml:space="preserve"> for </w:t>
      </w:r>
      <w:r>
        <w:rPr>
          <w:rFonts w:ascii="Calibri" w:hAnsi="Calibri"/>
          <w:color w:val="000000" w:themeColor="text1"/>
          <w:sz w:val="22"/>
          <w:szCs w:val="22"/>
        </w:rPr>
        <w:t>the administrative personnel</w:t>
      </w:r>
      <w:r w:rsidRPr="00D21C8E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 xml:space="preserve">to ensure they are </w:t>
      </w:r>
      <w:r w:rsidRPr="00D21C8E">
        <w:rPr>
          <w:rFonts w:ascii="Calibri" w:hAnsi="Calibri"/>
          <w:color w:val="000000" w:themeColor="text1"/>
          <w:sz w:val="22"/>
          <w:szCs w:val="22"/>
        </w:rPr>
        <w:t>current and relevant</w:t>
      </w:r>
      <w:r>
        <w:rPr>
          <w:rFonts w:ascii="Calibri" w:hAnsi="Calibri"/>
          <w:color w:val="000000" w:themeColor="text1"/>
          <w:sz w:val="22"/>
          <w:szCs w:val="22"/>
        </w:rPr>
        <w:t xml:space="preserve"> and </w:t>
      </w:r>
      <w:r>
        <w:rPr>
          <w:rFonts w:ascii="Calibri" w:hAnsi="Calibri" w:cs="Arial"/>
          <w:color w:val="000000" w:themeColor="text1"/>
          <w:sz w:val="22"/>
          <w:szCs w:val="22"/>
        </w:rPr>
        <w:t>supervises</w:t>
      </w:r>
      <w:r w:rsidRPr="00D21C8E">
        <w:rPr>
          <w:rFonts w:ascii="Calibri" w:hAnsi="Calibri" w:cs="Arial"/>
          <w:color w:val="000000" w:themeColor="text1"/>
          <w:sz w:val="22"/>
          <w:szCs w:val="22"/>
        </w:rPr>
        <w:t xml:space="preserve"> the </w:t>
      </w:r>
      <w:r>
        <w:rPr>
          <w:rFonts w:ascii="Calibri" w:hAnsi="Calibri" w:cs="Arial"/>
          <w:color w:val="000000" w:themeColor="text1"/>
          <w:sz w:val="22"/>
          <w:szCs w:val="22"/>
        </w:rPr>
        <w:t>administrative personnel</w:t>
      </w:r>
    </w:p>
    <w:p w14:paraId="33242510" w14:textId="1EC4E67C" w:rsidR="002E0A56" w:rsidRDefault="002E0A56" w:rsidP="009015D8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15D7D">
        <w:rPr>
          <w:rFonts w:ascii="Calibri" w:hAnsi="Calibri"/>
          <w:sz w:val="22"/>
          <w:szCs w:val="22"/>
        </w:rPr>
        <w:t>Prepares the firm budget for approval by the Executive Committee after input from the partner</w:t>
      </w:r>
      <w:r w:rsidR="00520C9E">
        <w:rPr>
          <w:rFonts w:ascii="Calibri" w:hAnsi="Calibri"/>
          <w:sz w:val="22"/>
          <w:szCs w:val="22"/>
        </w:rPr>
        <w:t>s</w:t>
      </w:r>
      <w:r w:rsidRPr="00E15D7D">
        <w:rPr>
          <w:rFonts w:ascii="Calibri" w:hAnsi="Calibri"/>
          <w:sz w:val="22"/>
          <w:szCs w:val="22"/>
        </w:rPr>
        <w:t xml:space="preserve"> </w:t>
      </w:r>
    </w:p>
    <w:p w14:paraId="0CAEB0BB" w14:textId="55D8383F" w:rsidR="002E0A56" w:rsidRPr="00E15D7D" w:rsidRDefault="0072191E" w:rsidP="009015D8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Oversees</w:t>
      </w:r>
      <w:r w:rsidRPr="00E15D7D">
        <w:rPr>
          <w:rFonts w:ascii="Calibri" w:hAnsi="Calibri"/>
          <w:sz w:val="22"/>
          <w:szCs w:val="22"/>
        </w:rPr>
        <w:t xml:space="preserve"> </w:t>
      </w:r>
      <w:r w:rsidR="002E0A56" w:rsidRPr="00E15D7D">
        <w:rPr>
          <w:rFonts w:ascii="Calibri" w:hAnsi="Calibri"/>
          <w:sz w:val="22"/>
          <w:szCs w:val="22"/>
        </w:rPr>
        <w:t>monthly/quarterly payroll and sales taxes and files annual taxes</w:t>
      </w:r>
    </w:p>
    <w:p w14:paraId="24BEA836" w14:textId="77777777" w:rsidR="002E0A56" w:rsidRDefault="002E0A56" w:rsidP="009015D8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15D7D">
        <w:rPr>
          <w:rFonts w:ascii="Calibri" w:hAnsi="Calibri"/>
          <w:sz w:val="22"/>
          <w:szCs w:val="22"/>
        </w:rPr>
        <w:t>Supervises all accounting functions, including invoicing/billing, accounts payable processing, collection calls, and processing deposits</w:t>
      </w:r>
    </w:p>
    <w:p w14:paraId="4147F4E3" w14:textId="7F1A3E09" w:rsidR="007D26DB" w:rsidRPr="00E15D7D" w:rsidRDefault="007D26DB" w:rsidP="009015D8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Establishes and maintains a system of internal accounting control</w:t>
      </w:r>
      <w:r w:rsidR="00483C1F">
        <w:rPr>
          <w:rFonts w:ascii="Calibri" w:hAnsi="Calibri"/>
          <w:sz w:val="22"/>
          <w:szCs w:val="22"/>
        </w:rPr>
        <w:t xml:space="preserve"> designed to</w:t>
      </w:r>
      <w:r>
        <w:rPr>
          <w:rFonts w:ascii="Calibri" w:hAnsi="Calibri"/>
          <w:sz w:val="22"/>
          <w:szCs w:val="22"/>
        </w:rPr>
        <w:t xml:space="preserve"> reasonably protect the firm’s assets and insure integrity of its financial reporting system</w:t>
      </w:r>
    </w:p>
    <w:p w14:paraId="008A7712" w14:textId="30736E4E" w:rsidR="002E0A56" w:rsidRPr="00E15D7D" w:rsidRDefault="0072191E" w:rsidP="009015D8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Oversees</w:t>
      </w:r>
      <w:r w:rsidRPr="00E15D7D">
        <w:rPr>
          <w:rFonts w:ascii="Calibri" w:hAnsi="Calibri"/>
          <w:sz w:val="22"/>
          <w:szCs w:val="22"/>
        </w:rPr>
        <w:t xml:space="preserve"> </w:t>
      </w:r>
      <w:r w:rsidR="002E0A56" w:rsidRPr="00E15D7D">
        <w:rPr>
          <w:rFonts w:ascii="Calibri" w:hAnsi="Calibri"/>
          <w:sz w:val="22"/>
          <w:szCs w:val="22"/>
        </w:rPr>
        <w:t>time and billing system and ensures timely billing</w:t>
      </w:r>
      <w:r w:rsidR="009902E0">
        <w:rPr>
          <w:rFonts w:ascii="Calibri" w:hAnsi="Calibri"/>
          <w:sz w:val="22"/>
          <w:szCs w:val="22"/>
        </w:rPr>
        <w:t xml:space="preserve"> of clients</w:t>
      </w:r>
    </w:p>
    <w:p w14:paraId="5B068F68" w14:textId="2E2A937E" w:rsidR="002E0A56" w:rsidRPr="00E15D7D" w:rsidRDefault="0072191E" w:rsidP="009015D8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Supervises the preparation of </w:t>
      </w:r>
      <w:r w:rsidR="002E0A56" w:rsidRPr="00E15D7D">
        <w:rPr>
          <w:rFonts w:ascii="Calibri" w:hAnsi="Calibri"/>
          <w:sz w:val="22"/>
          <w:szCs w:val="22"/>
        </w:rPr>
        <w:t>financial reports and conducts financial analysis as requested</w:t>
      </w:r>
    </w:p>
    <w:p w14:paraId="25B86685" w14:textId="77777777" w:rsidR="002E0A56" w:rsidRPr="00E15D7D" w:rsidRDefault="002E0A56" w:rsidP="002E0A56">
      <w:pPr>
        <w:outlineLvl w:val="0"/>
        <w:rPr>
          <w:rFonts w:ascii="Calibri" w:hAnsi="Calibri"/>
          <w:i/>
          <w:sz w:val="22"/>
          <w:szCs w:val="22"/>
        </w:rPr>
      </w:pPr>
    </w:p>
    <w:p w14:paraId="42CFDCA7" w14:textId="77777777" w:rsidR="009902E0" w:rsidRPr="00E15D7D" w:rsidRDefault="009902E0" w:rsidP="009902E0">
      <w:pPr>
        <w:numPr>
          <w:ilvl w:val="0"/>
          <w:numId w:val="4"/>
        </w:numPr>
        <w:outlineLvl w:val="0"/>
        <w:rPr>
          <w:rFonts w:ascii="Calibri" w:hAnsi="Calibri"/>
          <w:i/>
          <w:sz w:val="22"/>
          <w:szCs w:val="22"/>
        </w:rPr>
      </w:pPr>
      <w:r w:rsidRPr="00E15D7D">
        <w:rPr>
          <w:rFonts w:ascii="Calibri" w:hAnsi="Calibri"/>
          <w:i/>
          <w:sz w:val="22"/>
          <w:szCs w:val="22"/>
        </w:rPr>
        <w:t>Administration</w:t>
      </w:r>
    </w:p>
    <w:p w14:paraId="3B50BBB9" w14:textId="77777777" w:rsidR="009902E0" w:rsidRPr="00E15D7D" w:rsidRDefault="009902E0" w:rsidP="009902E0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E15D7D">
        <w:rPr>
          <w:rFonts w:ascii="Calibri" w:hAnsi="Calibri"/>
          <w:sz w:val="22"/>
          <w:szCs w:val="22"/>
        </w:rPr>
        <w:t>Organizes and directs the day-to-day operations of the firm and supervises and directs the administrative staff</w:t>
      </w:r>
    </w:p>
    <w:p w14:paraId="233E85DF" w14:textId="1B9CE37E" w:rsidR="009902E0" w:rsidRPr="00E15D7D" w:rsidRDefault="009902E0" w:rsidP="009902E0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Works with the administrative team to s</w:t>
      </w:r>
      <w:r w:rsidRPr="00E15D7D">
        <w:rPr>
          <w:rFonts w:ascii="Calibri" w:hAnsi="Calibri"/>
          <w:sz w:val="22"/>
          <w:szCs w:val="22"/>
        </w:rPr>
        <w:t xml:space="preserve">tandardize office procedures, systems and forms and implement revisions as necessary </w:t>
      </w:r>
    </w:p>
    <w:p w14:paraId="30A27170" w14:textId="77777777" w:rsidR="009902E0" w:rsidRPr="00E15D7D" w:rsidRDefault="009902E0" w:rsidP="009902E0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Oversees the research and acquisition </w:t>
      </w:r>
      <w:r w:rsidRPr="00E15D7D">
        <w:rPr>
          <w:rFonts w:ascii="Calibri" w:hAnsi="Calibri"/>
          <w:sz w:val="22"/>
          <w:szCs w:val="22"/>
        </w:rPr>
        <w:t>of necessary office equipment, computers and software</w:t>
      </w:r>
    </w:p>
    <w:p w14:paraId="62E69CB8" w14:textId="77777777" w:rsidR="009902E0" w:rsidRPr="00E15D7D" w:rsidRDefault="009902E0" w:rsidP="009902E0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E15D7D">
        <w:rPr>
          <w:rFonts w:ascii="Calibri" w:hAnsi="Calibri"/>
          <w:sz w:val="22"/>
          <w:szCs w:val="22"/>
        </w:rPr>
        <w:t xml:space="preserve">Manages associated vendor relationships </w:t>
      </w:r>
    </w:p>
    <w:p w14:paraId="4417202D" w14:textId="77777777" w:rsidR="009902E0" w:rsidRPr="00E15D7D" w:rsidRDefault="009902E0" w:rsidP="009902E0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E15D7D">
        <w:rPr>
          <w:rFonts w:ascii="Calibri" w:hAnsi="Calibri"/>
          <w:sz w:val="22"/>
          <w:szCs w:val="22"/>
        </w:rPr>
        <w:t>Directs the implementation of firm policies and recommends improvements</w:t>
      </w:r>
    </w:p>
    <w:p w14:paraId="463A3650" w14:textId="77777777" w:rsidR="009902E0" w:rsidRPr="00E15D7D" w:rsidRDefault="009902E0" w:rsidP="009902E0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6B10CB">
        <w:rPr>
          <w:rFonts w:ascii="Calibri" w:hAnsi="Calibri"/>
          <w:sz w:val="22"/>
          <w:szCs w:val="22"/>
        </w:rPr>
        <w:t xml:space="preserve">Supervises the </w:t>
      </w:r>
      <w:r>
        <w:rPr>
          <w:rFonts w:ascii="Calibri" w:hAnsi="Calibri"/>
          <w:sz w:val="22"/>
          <w:szCs w:val="22"/>
        </w:rPr>
        <w:t xml:space="preserve">secure and efficient maintenance of client </w:t>
      </w:r>
      <w:r w:rsidRPr="00E15D7D"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>firm</w:t>
      </w:r>
      <w:r w:rsidRPr="00E15D7D">
        <w:rPr>
          <w:rFonts w:ascii="Calibri" w:hAnsi="Calibri"/>
          <w:sz w:val="22"/>
          <w:szCs w:val="22"/>
        </w:rPr>
        <w:t xml:space="preserve"> work files</w:t>
      </w:r>
    </w:p>
    <w:p w14:paraId="42427E58" w14:textId="77777777" w:rsidR="009902E0" w:rsidRPr="00E15D7D" w:rsidRDefault="009902E0" w:rsidP="009902E0">
      <w:pPr>
        <w:outlineLvl w:val="0"/>
        <w:rPr>
          <w:rFonts w:ascii="Calibri" w:hAnsi="Calibri"/>
          <w:i/>
          <w:sz w:val="22"/>
          <w:szCs w:val="22"/>
        </w:rPr>
      </w:pPr>
    </w:p>
    <w:p w14:paraId="2E41C42D" w14:textId="77777777" w:rsidR="002E0A56" w:rsidRPr="00E15D7D" w:rsidRDefault="002E0A56" w:rsidP="009015D8">
      <w:pPr>
        <w:numPr>
          <w:ilvl w:val="0"/>
          <w:numId w:val="4"/>
        </w:numPr>
        <w:outlineLvl w:val="0"/>
        <w:rPr>
          <w:rFonts w:ascii="Calibri" w:hAnsi="Calibri"/>
          <w:i/>
          <w:sz w:val="22"/>
          <w:szCs w:val="22"/>
        </w:rPr>
      </w:pPr>
      <w:r w:rsidRPr="00E15D7D">
        <w:rPr>
          <w:rFonts w:ascii="Calibri" w:hAnsi="Calibri"/>
          <w:i/>
          <w:sz w:val="22"/>
          <w:szCs w:val="22"/>
        </w:rPr>
        <w:t xml:space="preserve">Facilities </w:t>
      </w:r>
    </w:p>
    <w:p w14:paraId="2C0FAD3E" w14:textId="77777777" w:rsidR="002E0A56" w:rsidRPr="00E15D7D" w:rsidRDefault="002E0A56" w:rsidP="009015D8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E15D7D">
        <w:rPr>
          <w:rFonts w:ascii="Calibri" w:hAnsi="Calibri"/>
          <w:sz w:val="22"/>
          <w:szCs w:val="22"/>
        </w:rPr>
        <w:t xml:space="preserve">Maintains building lease paperwork and manages other facilities issues as needed, including recommending revisions or renovations as necessary </w:t>
      </w:r>
    </w:p>
    <w:p w14:paraId="7075F485" w14:textId="27F672D7" w:rsidR="002E0A56" w:rsidRPr="00E15D7D" w:rsidRDefault="004965AB" w:rsidP="009015D8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Develops and maintains a facility plan for each office with due consideration to appearance, utility</w:t>
      </w:r>
      <w:r w:rsidR="0072191E">
        <w:rPr>
          <w:rFonts w:ascii="Calibri" w:hAnsi="Calibri"/>
          <w:sz w:val="22"/>
          <w:szCs w:val="22"/>
        </w:rPr>
        <w:t xml:space="preserve"> and cost </w:t>
      </w:r>
      <w:r>
        <w:rPr>
          <w:rFonts w:ascii="Calibri" w:hAnsi="Calibri"/>
          <w:sz w:val="22"/>
          <w:szCs w:val="22"/>
        </w:rPr>
        <w:t>consistency throughout the firm</w:t>
      </w:r>
    </w:p>
    <w:p w14:paraId="783279B7" w14:textId="77777777" w:rsidR="002E0A56" w:rsidRPr="00E15D7D" w:rsidRDefault="002E0A56" w:rsidP="002E0A56">
      <w:pPr>
        <w:rPr>
          <w:rFonts w:ascii="Calibri" w:hAnsi="Calibri"/>
          <w:sz w:val="22"/>
          <w:szCs w:val="22"/>
        </w:rPr>
      </w:pPr>
    </w:p>
    <w:p w14:paraId="5771D589" w14:textId="77777777" w:rsidR="002E0A56" w:rsidRPr="00E15D7D" w:rsidRDefault="002E0A56" w:rsidP="009015D8">
      <w:pPr>
        <w:numPr>
          <w:ilvl w:val="1"/>
          <w:numId w:val="9"/>
        </w:numPr>
        <w:tabs>
          <w:tab w:val="num" w:pos="360"/>
        </w:tabs>
        <w:ind w:hanging="1440"/>
        <w:outlineLvl w:val="0"/>
        <w:rPr>
          <w:rFonts w:ascii="Calibri" w:hAnsi="Calibri"/>
          <w:i/>
          <w:sz w:val="22"/>
          <w:szCs w:val="22"/>
        </w:rPr>
      </w:pPr>
      <w:r w:rsidRPr="00E15D7D">
        <w:rPr>
          <w:rFonts w:ascii="Calibri" w:hAnsi="Calibri"/>
          <w:i/>
          <w:sz w:val="22"/>
          <w:szCs w:val="22"/>
        </w:rPr>
        <w:t>Risk Management</w:t>
      </w:r>
    </w:p>
    <w:p w14:paraId="4519C65B" w14:textId="77777777" w:rsidR="002E0A56" w:rsidRPr="00E15D7D" w:rsidRDefault="002E0A56" w:rsidP="00804075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E15D7D">
        <w:rPr>
          <w:rFonts w:ascii="Calibri" w:hAnsi="Calibri"/>
          <w:sz w:val="22"/>
          <w:szCs w:val="22"/>
        </w:rPr>
        <w:t>Working with the Managing Partner:</w:t>
      </w:r>
    </w:p>
    <w:p w14:paraId="08DB65E2" w14:textId="77777777" w:rsidR="002E0A56" w:rsidRPr="00D21C8E" w:rsidRDefault="002E0A56" w:rsidP="00804075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D21C8E">
        <w:rPr>
          <w:rFonts w:ascii="Calibri" w:hAnsi="Calibri"/>
          <w:sz w:val="22"/>
          <w:szCs w:val="22"/>
        </w:rPr>
        <w:t>Ensures office security</w:t>
      </w:r>
    </w:p>
    <w:p w14:paraId="63E033E4" w14:textId="77777777" w:rsidR="002E0A56" w:rsidRPr="00E15D7D" w:rsidRDefault="002E0A56" w:rsidP="00804075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E15D7D">
        <w:rPr>
          <w:rFonts w:ascii="Calibri" w:hAnsi="Calibri"/>
          <w:sz w:val="22"/>
          <w:szCs w:val="22"/>
        </w:rPr>
        <w:t>Renews the firm’s insurance policies</w:t>
      </w:r>
    </w:p>
    <w:p w14:paraId="2B3392C9" w14:textId="77777777" w:rsidR="002E0A56" w:rsidRPr="00E15D7D" w:rsidRDefault="002E0A56" w:rsidP="00804075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E15D7D">
        <w:rPr>
          <w:rFonts w:ascii="Calibri" w:hAnsi="Calibri"/>
          <w:sz w:val="22"/>
          <w:szCs w:val="22"/>
        </w:rPr>
        <w:t>Implements employee confidentiality and non-solicitation agreements</w:t>
      </w:r>
    </w:p>
    <w:p w14:paraId="74930481" w14:textId="77777777" w:rsidR="002E0A56" w:rsidRPr="00E15D7D" w:rsidRDefault="002E0A56" w:rsidP="00804075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E15D7D">
        <w:rPr>
          <w:rFonts w:ascii="Calibri" w:hAnsi="Calibri"/>
          <w:sz w:val="22"/>
          <w:szCs w:val="22"/>
        </w:rPr>
        <w:t xml:space="preserve">Implements and maintains a firm-wide disaster recovery plan </w:t>
      </w:r>
    </w:p>
    <w:p w14:paraId="4720C0C0" w14:textId="77777777" w:rsidR="002E0A56" w:rsidRDefault="002E0A56" w:rsidP="00804075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 w:rsidRPr="00E15D7D">
        <w:rPr>
          <w:rFonts w:ascii="Calibri" w:hAnsi="Calibri"/>
          <w:sz w:val="22"/>
          <w:szCs w:val="22"/>
        </w:rPr>
        <w:t>Implements and maintains client acceptance procedures</w:t>
      </w:r>
    </w:p>
    <w:p w14:paraId="4E8F5134" w14:textId="3D7E639D" w:rsidR="004965AB" w:rsidRDefault="004965AB" w:rsidP="00804075">
      <w:pPr>
        <w:numPr>
          <w:ilvl w:val="1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Implements standardized engagement letters for each type of service the firm delivers</w:t>
      </w:r>
      <w:r w:rsidR="00804075">
        <w:rPr>
          <w:rFonts w:ascii="Calibri" w:hAnsi="Calibri"/>
          <w:sz w:val="22"/>
          <w:szCs w:val="22"/>
        </w:rPr>
        <w:t xml:space="preserve"> and ensures</w:t>
      </w:r>
      <w:r>
        <w:rPr>
          <w:rFonts w:ascii="Calibri" w:hAnsi="Calibri"/>
          <w:sz w:val="22"/>
          <w:szCs w:val="22"/>
        </w:rPr>
        <w:t xml:space="preserve"> they are utilized consistently throughout the firm</w:t>
      </w:r>
    </w:p>
    <w:p w14:paraId="74F3AA6D" w14:textId="3B664396" w:rsidR="00EA4CC0" w:rsidRPr="0072191E" w:rsidRDefault="0072191E" w:rsidP="00902B4C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72191E">
        <w:rPr>
          <w:rFonts w:ascii="Calibri" w:hAnsi="Calibri"/>
          <w:sz w:val="22"/>
          <w:szCs w:val="22"/>
        </w:rPr>
        <w:t xml:space="preserve">nsures </w:t>
      </w:r>
      <w:r>
        <w:rPr>
          <w:rFonts w:ascii="Calibri" w:hAnsi="Calibri"/>
          <w:sz w:val="22"/>
          <w:szCs w:val="22"/>
        </w:rPr>
        <w:t>compliance</w:t>
      </w:r>
      <w:r w:rsidR="00EA4CC0" w:rsidRPr="0072191E">
        <w:rPr>
          <w:rFonts w:ascii="Calibri" w:hAnsi="Calibri"/>
          <w:sz w:val="22"/>
          <w:szCs w:val="22"/>
        </w:rPr>
        <w:t xml:space="preserve"> with the requirements for all licenses and memberships</w:t>
      </w:r>
    </w:p>
    <w:p w14:paraId="42DE1421" w14:textId="77777777" w:rsidR="004965AB" w:rsidRPr="00E15D7D" w:rsidRDefault="004965AB" w:rsidP="004965AB">
      <w:pPr>
        <w:ind w:left="1440"/>
        <w:rPr>
          <w:rFonts w:ascii="Calibri" w:hAnsi="Calibri"/>
          <w:sz w:val="22"/>
          <w:szCs w:val="22"/>
        </w:rPr>
      </w:pPr>
    </w:p>
    <w:p w14:paraId="5CB70BA1" w14:textId="31E5F757" w:rsidR="002E0A56" w:rsidRPr="00E15D7D" w:rsidRDefault="002E0A56" w:rsidP="00902B4C">
      <w:pPr>
        <w:numPr>
          <w:ilvl w:val="1"/>
          <w:numId w:val="9"/>
        </w:numPr>
        <w:tabs>
          <w:tab w:val="num" w:pos="360"/>
        </w:tabs>
        <w:ind w:hanging="1440"/>
        <w:outlineLvl w:val="0"/>
        <w:rPr>
          <w:rFonts w:ascii="Calibri" w:hAnsi="Calibri"/>
          <w:i/>
          <w:sz w:val="22"/>
          <w:szCs w:val="22"/>
        </w:rPr>
      </w:pPr>
      <w:r w:rsidRPr="00E15D7D">
        <w:rPr>
          <w:rFonts w:ascii="Calibri" w:hAnsi="Calibri"/>
          <w:i/>
          <w:sz w:val="22"/>
          <w:szCs w:val="22"/>
        </w:rPr>
        <w:t>Information Technology</w:t>
      </w:r>
    </w:p>
    <w:p w14:paraId="20E848CF" w14:textId="090D1533" w:rsidR="00545B2B" w:rsidRPr="00902B4C" w:rsidRDefault="00520C9E">
      <w:pPr>
        <w:pStyle w:val="NormalWeb"/>
        <w:numPr>
          <w:ilvl w:val="0"/>
          <w:numId w:val="11"/>
        </w:numPr>
        <w:spacing w:before="0" w:beforeAutospacing="0" w:after="0" w:afterAutospacing="0"/>
        <w:ind w:right="720"/>
        <w:rPr>
          <w:rFonts w:ascii="Calibri" w:hAnsi="Calibri"/>
          <w:sz w:val="22"/>
          <w:szCs w:val="22"/>
        </w:rPr>
      </w:pPr>
      <w:r w:rsidRPr="00520C9E">
        <w:rPr>
          <w:rFonts w:ascii="Calibri" w:hAnsi="Calibri"/>
          <w:color w:val="000000" w:themeColor="text1"/>
          <w:sz w:val="22"/>
          <w:szCs w:val="22"/>
        </w:rPr>
        <w:t xml:space="preserve">Maintains the job description(s) for </w:t>
      </w:r>
      <w:r w:rsidR="00545B2B">
        <w:rPr>
          <w:rFonts w:ascii="Calibri" w:hAnsi="Calibri"/>
          <w:color w:val="000000" w:themeColor="text1"/>
          <w:sz w:val="22"/>
          <w:szCs w:val="22"/>
        </w:rPr>
        <w:t>IT</w:t>
      </w:r>
      <w:r w:rsidRPr="00520C9E">
        <w:rPr>
          <w:rFonts w:ascii="Calibri" w:hAnsi="Calibri"/>
          <w:color w:val="000000" w:themeColor="text1"/>
          <w:sz w:val="22"/>
          <w:szCs w:val="22"/>
        </w:rPr>
        <w:t xml:space="preserve"> personnel to ensure they are current and relevant</w:t>
      </w:r>
    </w:p>
    <w:p w14:paraId="37CF9E40" w14:textId="54670C05" w:rsidR="00966875" w:rsidRPr="00520C9E" w:rsidRDefault="00545B2B" w:rsidP="00902B4C">
      <w:pPr>
        <w:pStyle w:val="NormalWeb"/>
        <w:numPr>
          <w:ilvl w:val="0"/>
          <w:numId w:val="11"/>
        </w:numPr>
        <w:spacing w:before="0" w:beforeAutospacing="0" w:after="0" w:afterAutospacing="0"/>
        <w:ind w:right="72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M</w:t>
      </w:r>
      <w:r w:rsidR="00D51580" w:rsidRPr="00520C9E">
        <w:rPr>
          <w:rFonts w:ascii="Calibri" w:hAnsi="Calibri"/>
          <w:sz w:val="22"/>
          <w:szCs w:val="22"/>
        </w:rPr>
        <w:t>anages the IT Director</w:t>
      </w:r>
    </w:p>
    <w:p w14:paraId="754610ED" w14:textId="6837F33D" w:rsidR="002E0A56" w:rsidRPr="00763293" w:rsidRDefault="00966875" w:rsidP="00D51580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2E0A56" w:rsidRPr="00D51580">
        <w:rPr>
          <w:rFonts w:ascii="Calibri" w:hAnsi="Calibri"/>
          <w:sz w:val="22"/>
          <w:szCs w:val="22"/>
        </w:rPr>
        <w:t>versees the</w:t>
      </w:r>
      <w:r>
        <w:rPr>
          <w:rFonts w:ascii="Calibri" w:hAnsi="Calibri"/>
          <w:sz w:val="22"/>
          <w:szCs w:val="22"/>
        </w:rPr>
        <w:t xml:space="preserve"> development and </w:t>
      </w:r>
      <w:r w:rsidR="002E0A56" w:rsidRPr="00D51580">
        <w:rPr>
          <w:rFonts w:ascii="Calibri" w:hAnsi="Calibri"/>
          <w:sz w:val="22"/>
          <w:szCs w:val="22"/>
        </w:rPr>
        <w:t>implementation of an annual IT strategic plan for the firm</w:t>
      </w:r>
    </w:p>
    <w:p w14:paraId="534E96FB" w14:textId="77777777" w:rsidR="00E15D7D" w:rsidRPr="00E15D7D" w:rsidRDefault="00E15D7D" w:rsidP="00E15D7D">
      <w:pPr>
        <w:ind w:left="360"/>
        <w:rPr>
          <w:rFonts w:ascii="Calibri" w:hAnsi="Calibri" w:cs="Arial"/>
          <w:sz w:val="22"/>
          <w:szCs w:val="22"/>
        </w:rPr>
      </w:pPr>
    </w:p>
    <w:p w14:paraId="200B47FB" w14:textId="77777777" w:rsidR="00545B2B" w:rsidRDefault="00545B2B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br w:type="page"/>
      </w:r>
    </w:p>
    <w:p w14:paraId="4F44396B" w14:textId="60CC7E04" w:rsidR="002E0A56" w:rsidRPr="00E15D7D" w:rsidRDefault="002E0A56" w:rsidP="002E0A56">
      <w:pPr>
        <w:pStyle w:val="NormalWeb"/>
        <w:spacing w:before="0" w:beforeAutospacing="0" w:after="0" w:afterAutospacing="0"/>
        <w:ind w:right="720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E15D7D">
        <w:rPr>
          <w:rFonts w:ascii="Calibri" w:hAnsi="Calibri" w:cs="Arial"/>
          <w:b/>
          <w:sz w:val="22"/>
          <w:szCs w:val="22"/>
          <w:u w:val="single"/>
        </w:rPr>
        <w:lastRenderedPageBreak/>
        <w:t>Skills and Education Required</w:t>
      </w:r>
    </w:p>
    <w:p w14:paraId="075B9F48" w14:textId="1D9EB6E3" w:rsidR="002E0A56" w:rsidRPr="00E15D7D" w:rsidRDefault="002E0A56" w:rsidP="009015D8">
      <w:pPr>
        <w:numPr>
          <w:ilvl w:val="0"/>
          <w:numId w:val="14"/>
        </w:numPr>
        <w:tabs>
          <w:tab w:val="num" w:pos="360"/>
        </w:tabs>
        <w:suppressAutoHyphens/>
        <w:ind w:hanging="720"/>
        <w:rPr>
          <w:rFonts w:ascii="Calibri" w:hAnsi="Calibri"/>
          <w:sz w:val="22"/>
          <w:szCs w:val="22"/>
        </w:rPr>
      </w:pPr>
      <w:r w:rsidRPr="00E15D7D">
        <w:rPr>
          <w:rFonts w:ascii="Calibri" w:hAnsi="Calibri" w:cs="Arial"/>
          <w:sz w:val="22"/>
          <w:szCs w:val="22"/>
        </w:rPr>
        <w:t>College degree in management, accounting</w:t>
      </w:r>
      <w:r w:rsidR="00902B4C">
        <w:rPr>
          <w:rFonts w:ascii="Calibri" w:hAnsi="Calibri" w:cs="Arial"/>
          <w:sz w:val="22"/>
          <w:szCs w:val="22"/>
        </w:rPr>
        <w:t xml:space="preserve"> or</w:t>
      </w:r>
      <w:r w:rsidRPr="00E15D7D">
        <w:rPr>
          <w:rFonts w:ascii="Calibri" w:hAnsi="Calibri" w:cs="Arial"/>
          <w:sz w:val="22"/>
          <w:szCs w:val="22"/>
        </w:rPr>
        <w:t xml:space="preserve"> human resources </w:t>
      </w:r>
    </w:p>
    <w:p w14:paraId="60FA45BA" w14:textId="1036CC99" w:rsidR="002E0A56" w:rsidRPr="00902B4C" w:rsidRDefault="002E0A56" w:rsidP="009015D8">
      <w:pPr>
        <w:numPr>
          <w:ilvl w:val="0"/>
          <w:numId w:val="15"/>
        </w:numPr>
        <w:tabs>
          <w:tab w:val="left" w:pos="360"/>
        </w:tabs>
        <w:suppressAutoHyphens/>
        <w:ind w:left="360"/>
        <w:rPr>
          <w:rFonts w:ascii="Calibri" w:hAnsi="Calibri" w:cs="Arial"/>
          <w:sz w:val="22"/>
          <w:szCs w:val="22"/>
        </w:rPr>
      </w:pPr>
      <w:r w:rsidRPr="00902B4C">
        <w:rPr>
          <w:rFonts w:ascii="Calibri" w:hAnsi="Calibri" w:cs="Arial"/>
          <w:sz w:val="22"/>
          <w:szCs w:val="22"/>
        </w:rPr>
        <w:t>A minimum of 10 years of managerial experience</w:t>
      </w:r>
      <w:r w:rsidR="00600EA0" w:rsidRPr="00902B4C">
        <w:rPr>
          <w:rFonts w:ascii="Calibri" w:hAnsi="Calibri" w:cs="Arial"/>
          <w:sz w:val="22"/>
          <w:szCs w:val="22"/>
        </w:rPr>
        <w:t xml:space="preserve"> that includes</w:t>
      </w:r>
      <w:r w:rsidR="009902E0" w:rsidRPr="00902B4C">
        <w:rPr>
          <w:rFonts w:ascii="Calibri" w:hAnsi="Calibri" w:cs="Arial"/>
          <w:sz w:val="22"/>
          <w:szCs w:val="22"/>
        </w:rPr>
        <w:t xml:space="preserve"> the supervision of financial, administrative and human resources functions</w:t>
      </w:r>
    </w:p>
    <w:p w14:paraId="7B5A5CA0" w14:textId="77777777" w:rsidR="002E0A56" w:rsidRPr="00902B4C" w:rsidRDefault="002E0A56" w:rsidP="009015D8">
      <w:pPr>
        <w:numPr>
          <w:ilvl w:val="0"/>
          <w:numId w:val="15"/>
        </w:numPr>
        <w:tabs>
          <w:tab w:val="num" w:pos="360"/>
        </w:tabs>
        <w:suppressAutoHyphens/>
        <w:ind w:hanging="720"/>
        <w:rPr>
          <w:rFonts w:ascii="Calibri" w:hAnsi="Calibri" w:cs="Arial"/>
          <w:sz w:val="22"/>
          <w:szCs w:val="22"/>
        </w:rPr>
      </w:pPr>
      <w:r w:rsidRPr="00902B4C">
        <w:rPr>
          <w:rFonts w:ascii="Calibri" w:hAnsi="Calibri" w:cs="Arial"/>
          <w:sz w:val="22"/>
          <w:szCs w:val="22"/>
        </w:rPr>
        <w:t>Working knowledge of a variety of software applications including Word, Outlook, and Excel</w:t>
      </w:r>
    </w:p>
    <w:p w14:paraId="54A055EB" w14:textId="77777777" w:rsidR="002E0A56" w:rsidRPr="00E15D7D" w:rsidRDefault="002E0A56" w:rsidP="009015D8">
      <w:pPr>
        <w:numPr>
          <w:ilvl w:val="0"/>
          <w:numId w:val="15"/>
        </w:numPr>
        <w:tabs>
          <w:tab w:val="num" w:pos="360"/>
        </w:tabs>
        <w:suppressAutoHyphens/>
        <w:ind w:hanging="720"/>
        <w:rPr>
          <w:rFonts w:ascii="Calibri" w:hAnsi="Calibri" w:cs="Arial"/>
          <w:sz w:val="22"/>
          <w:szCs w:val="22"/>
        </w:rPr>
      </w:pPr>
      <w:r w:rsidRPr="00902B4C">
        <w:rPr>
          <w:rFonts w:ascii="Calibri" w:hAnsi="Calibri" w:cs="Arial"/>
          <w:sz w:val="22"/>
          <w:szCs w:val="22"/>
        </w:rPr>
        <w:t>Strong</w:t>
      </w:r>
      <w:r w:rsidRPr="00E15D7D">
        <w:rPr>
          <w:rFonts w:ascii="Calibri" w:hAnsi="Calibri" w:cs="Arial"/>
          <w:sz w:val="22"/>
          <w:szCs w:val="22"/>
        </w:rPr>
        <w:t xml:space="preserve"> organizational skills and ability to work independently and prioritize activities </w:t>
      </w:r>
    </w:p>
    <w:p w14:paraId="260CF283" w14:textId="77777777" w:rsidR="002E0A56" w:rsidRDefault="002E0A56" w:rsidP="009015D8">
      <w:pPr>
        <w:numPr>
          <w:ilvl w:val="0"/>
          <w:numId w:val="15"/>
        </w:numPr>
        <w:tabs>
          <w:tab w:val="num" w:pos="360"/>
        </w:tabs>
        <w:suppressAutoHyphens/>
        <w:ind w:hanging="720"/>
        <w:rPr>
          <w:rFonts w:ascii="Calibri" w:hAnsi="Calibri" w:cs="Arial"/>
          <w:sz w:val="22"/>
          <w:szCs w:val="22"/>
        </w:rPr>
      </w:pPr>
      <w:r w:rsidRPr="00E15D7D">
        <w:rPr>
          <w:rFonts w:ascii="Calibri" w:hAnsi="Calibri" w:cs="Arial"/>
          <w:sz w:val="22"/>
          <w:szCs w:val="22"/>
        </w:rPr>
        <w:t>Team player and positive attitude</w:t>
      </w:r>
    </w:p>
    <w:p w14:paraId="59C052C5" w14:textId="4D08D194" w:rsidR="00A17864" w:rsidRPr="00E15D7D" w:rsidRDefault="00A17864" w:rsidP="00430D75">
      <w:pPr>
        <w:numPr>
          <w:ilvl w:val="0"/>
          <w:numId w:val="15"/>
        </w:numPr>
        <w:tabs>
          <w:tab w:val="num" w:pos="360"/>
        </w:tabs>
        <w:suppressAutoHyphens/>
        <w:ind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Willingness to w</w:t>
      </w:r>
      <w:r w:rsidRPr="00E15D7D">
        <w:rPr>
          <w:rFonts w:ascii="Calibri" w:hAnsi="Calibri" w:cs="Arial"/>
          <w:sz w:val="22"/>
          <w:szCs w:val="22"/>
        </w:rPr>
        <w:t xml:space="preserve">ork a minimum of </w:t>
      </w:r>
      <w:r>
        <w:rPr>
          <w:rFonts w:ascii="Calibri" w:hAnsi="Calibri" w:cs="Arial"/>
          <w:sz w:val="22"/>
          <w:szCs w:val="22"/>
        </w:rPr>
        <w:t>2,300</w:t>
      </w:r>
      <w:r w:rsidRPr="00E15D7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hours </w:t>
      </w:r>
      <w:r w:rsidRPr="00E15D7D">
        <w:rPr>
          <w:rFonts w:ascii="Calibri" w:hAnsi="Calibri" w:cs="Arial"/>
          <w:sz w:val="22"/>
          <w:szCs w:val="22"/>
        </w:rPr>
        <w:t>per year</w:t>
      </w:r>
    </w:p>
    <w:p w14:paraId="08AC3684" w14:textId="2AE5054B" w:rsidR="002A19AA" w:rsidRDefault="002A19AA" w:rsidP="00430D75">
      <w:pPr>
        <w:numPr>
          <w:ilvl w:val="0"/>
          <w:numId w:val="15"/>
        </w:numPr>
        <w:tabs>
          <w:tab w:val="num" w:pos="360"/>
        </w:tabs>
        <w:suppressAutoHyphens/>
        <w:ind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Capable and willing to travel between LattaHarris, LLP office locations as needed </w:t>
      </w:r>
    </w:p>
    <w:p w14:paraId="42343ED6" w14:textId="36771682" w:rsidR="00063636" w:rsidRDefault="00966875" w:rsidP="00430D75">
      <w:pPr>
        <w:numPr>
          <w:ilvl w:val="0"/>
          <w:numId w:val="15"/>
        </w:numPr>
        <w:tabs>
          <w:tab w:val="num" w:pos="360"/>
        </w:tabs>
        <w:suppressAutoHyphens/>
        <w:ind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Ability to u</w:t>
      </w:r>
      <w:r w:rsidR="00063636" w:rsidRPr="0072191E">
        <w:rPr>
          <w:rFonts w:ascii="Calibri" w:hAnsi="Calibri" w:cs="Arial"/>
          <w:sz w:val="22"/>
          <w:szCs w:val="22"/>
        </w:rPr>
        <w:t xml:space="preserve">phold and </w:t>
      </w:r>
      <w:r w:rsidR="00430D75">
        <w:rPr>
          <w:rFonts w:ascii="Calibri" w:hAnsi="Calibri" w:cs="Arial"/>
          <w:sz w:val="22"/>
          <w:szCs w:val="22"/>
        </w:rPr>
        <w:t>exemplify</w:t>
      </w:r>
      <w:r w:rsidR="00430D75" w:rsidRPr="0072191E">
        <w:rPr>
          <w:rFonts w:ascii="Calibri" w:hAnsi="Calibri" w:cs="Arial"/>
          <w:sz w:val="22"/>
          <w:szCs w:val="22"/>
        </w:rPr>
        <w:t xml:space="preserve"> </w:t>
      </w:r>
      <w:r w:rsidR="00063636" w:rsidRPr="0072191E">
        <w:rPr>
          <w:rFonts w:ascii="Calibri" w:hAnsi="Calibri" w:cs="Arial"/>
          <w:sz w:val="22"/>
          <w:szCs w:val="22"/>
        </w:rPr>
        <w:t xml:space="preserve">the firm values, including providing a work environment that promotes respect and teamwork </w:t>
      </w:r>
    </w:p>
    <w:p w14:paraId="5EA53E20" w14:textId="77777777" w:rsidR="00D24515" w:rsidRPr="00E15D7D" w:rsidRDefault="00D24515" w:rsidP="00D24515">
      <w:pPr>
        <w:numPr>
          <w:ilvl w:val="0"/>
          <w:numId w:val="15"/>
        </w:numPr>
        <w:tabs>
          <w:tab w:val="num" w:pos="360"/>
        </w:tabs>
        <w:suppressAutoHyphens/>
        <w:ind w:left="360"/>
        <w:rPr>
          <w:rFonts w:ascii="Calibri" w:hAnsi="Calibri" w:cs="Arial"/>
          <w:sz w:val="22"/>
          <w:szCs w:val="22"/>
        </w:rPr>
      </w:pPr>
      <w:r w:rsidRPr="00E15D7D">
        <w:rPr>
          <w:rFonts w:ascii="Calibri" w:hAnsi="Calibri" w:cs="Arial"/>
          <w:sz w:val="22"/>
          <w:szCs w:val="22"/>
        </w:rPr>
        <w:t>Experience writing and implementing strategic plans and proven project management experience</w:t>
      </w:r>
      <w:r>
        <w:rPr>
          <w:rFonts w:ascii="Calibri" w:hAnsi="Calibri" w:cs="Arial"/>
          <w:sz w:val="22"/>
          <w:szCs w:val="22"/>
        </w:rPr>
        <w:t xml:space="preserve"> is preferred</w:t>
      </w:r>
    </w:p>
    <w:p w14:paraId="695B6777" w14:textId="77777777" w:rsidR="002E0A56" w:rsidRPr="00E15D7D" w:rsidRDefault="002E0A56" w:rsidP="009015D8">
      <w:pPr>
        <w:numPr>
          <w:ilvl w:val="0"/>
          <w:numId w:val="15"/>
        </w:numPr>
        <w:tabs>
          <w:tab w:val="num" w:pos="360"/>
        </w:tabs>
        <w:suppressAutoHyphens/>
        <w:ind w:hanging="720"/>
        <w:rPr>
          <w:rFonts w:ascii="Calibri" w:hAnsi="Calibri" w:cs="Arial"/>
          <w:sz w:val="22"/>
          <w:szCs w:val="22"/>
        </w:rPr>
      </w:pPr>
      <w:r w:rsidRPr="00E15D7D">
        <w:rPr>
          <w:rFonts w:ascii="Calibri" w:hAnsi="Calibri" w:cs="Arial"/>
          <w:sz w:val="22"/>
          <w:szCs w:val="22"/>
        </w:rPr>
        <w:t>CPA certificate</w:t>
      </w:r>
      <w:r w:rsidR="00F94BCE">
        <w:rPr>
          <w:rFonts w:ascii="Calibri" w:hAnsi="Calibri" w:cs="Arial"/>
          <w:sz w:val="22"/>
          <w:szCs w:val="22"/>
        </w:rPr>
        <w:t xml:space="preserve"> or MBA</w:t>
      </w:r>
      <w:r w:rsidRPr="00E15D7D">
        <w:rPr>
          <w:rFonts w:ascii="Calibri" w:hAnsi="Calibri" w:cs="Arial"/>
          <w:sz w:val="22"/>
          <w:szCs w:val="22"/>
        </w:rPr>
        <w:t xml:space="preserve"> a plus</w:t>
      </w:r>
    </w:p>
    <w:p w14:paraId="3243904A" w14:textId="77777777" w:rsidR="002E0A56" w:rsidRPr="00E15D7D" w:rsidRDefault="002E0A56" w:rsidP="002E0A56">
      <w:pPr>
        <w:pStyle w:val="NormalWeb"/>
        <w:spacing w:before="0" w:beforeAutospacing="0" w:after="0" w:afterAutospacing="0"/>
        <w:ind w:right="720"/>
        <w:rPr>
          <w:rFonts w:ascii="Calibri" w:hAnsi="Calibri" w:cs="Arial"/>
          <w:b/>
          <w:sz w:val="22"/>
          <w:szCs w:val="22"/>
          <w:u w:val="single"/>
        </w:rPr>
      </w:pPr>
    </w:p>
    <w:p w14:paraId="65032944" w14:textId="77777777" w:rsidR="007D26DB" w:rsidRDefault="002E0A56" w:rsidP="002E0A56">
      <w:pPr>
        <w:pStyle w:val="NormalWeb"/>
        <w:spacing w:beforeAutospacing="0" w:after="0" w:afterAutospacing="0"/>
        <w:ind w:right="720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6B10CB">
        <w:rPr>
          <w:rFonts w:ascii="Calibri" w:hAnsi="Calibri" w:cs="Arial"/>
          <w:b/>
          <w:sz w:val="22"/>
          <w:szCs w:val="22"/>
          <w:u w:val="single"/>
        </w:rPr>
        <w:t>Measures of Success</w:t>
      </w:r>
    </w:p>
    <w:p w14:paraId="1F1A7B5A" w14:textId="4483F181" w:rsidR="007D26DB" w:rsidRDefault="007D26DB" w:rsidP="007D26DB">
      <w:pPr>
        <w:pStyle w:val="NormalWeb"/>
        <w:spacing w:before="0" w:beforeAutospacing="0"/>
        <w:rPr>
          <w:rFonts w:ascii="Calibri" w:hAnsi="Calibri"/>
          <w:sz w:val="22"/>
          <w:szCs w:val="22"/>
        </w:rPr>
      </w:pPr>
      <w:r w:rsidRPr="00E15D7D">
        <w:rPr>
          <w:rFonts w:ascii="Calibri" w:hAnsi="Calibri"/>
          <w:sz w:val="22"/>
          <w:szCs w:val="22"/>
        </w:rPr>
        <w:t xml:space="preserve">In </w:t>
      </w:r>
      <w:r w:rsidR="009902E0">
        <w:rPr>
          <w:rFonts w:ascii="Calibri" w:hAnsi="Calibri"/>
          <w:sz w:val="22"/>
          <w:szCs w:val="22"/>
        </w:rPr>
        <w:t>the first 24 months in the role</w:t>
      </w:r>
      <w:r w:rsidRPr="00E15D7D">
        <w:rPr>
          <w:rFonts w:ascii="Calibri" w:hAnsi="Calibri"/>
          <w:sz w:val="22"/>
          <w:szCs w:val="22"/>
        </w:rPr>
        <w:t>, the</w:t>
      </w:r>
      <w:r w:rsidRPr="00E15D7D">
        <w:rPr>
          <w:rFonts w:ascii="Calibri" w:hAnsi="Calibri"/>
          <w:color w:val="00008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Director</w:t>
      </w:r>
      <w:r w:rsidR="009902E0">
        <w:rPr>
          <w:rFonts w:ascii="Calibri" w:hAnsi="Calibri"/>
          <w:sz w:val="22"/>
          <w:szCs w:val="22"/>
        </w:rPr>
        <w:t xml:space="preserve"> of Operations</w:t>
      </w:r>
      <w:r w:rsidRPr="00E15D7D">
        <w:rPr>
          <w:rFonts w:ascii="Calibri" w:hAnsi="Calibri"/>
          <w:sz w:val="22"/>
          <w:szCs w:val="22"/>
        </w:rPr>
        <w:t xml:space="preserve"> will be deemed to have been successful when he or she has:</w:t>
      </w:r>
    </w:p>
    <w:p w14:paraId="55FAF7BF" w14:textId="1D6B0B70" w:rsidR="007D26DB" w:rsidRDefault="007D26DB" w:rsidP="00902B4C">
      <w:pPr>
        <w:pStyle w:val="NormalWeb"/>
        <w:numPr>
          <w:ilvl w:val="0"/>
          <w:numId w:val="16"/>
        </w:numPr>
        <w:spacing w:before="0" w:beforeAutospacing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Hired a </w:t>
      </w:r>
      <w:r w:rsidR="009902E0">
        <w:rPr>
          <w:rFonts w:ascii="Calibri" w:hAnsi="Calibri"/>
          <w:sz w:val="22"/>
          <w:szCs w:val="22"/>
        </w:rPr>
        <w:t xml:space="preserve">Manager of </w:t>
      </w:r>
      <w:r>
        <w:rPr>
          <w:rFonts w:ascii="Calibri" w:hAnsi="Calibri"/>
          <w:sz w:val="22"/>
          <w:szCs w:val="22"/>
        </w:rPr>
        <w:t>Human Resources</w:t>
      </w:r>
      <w:r w:rsidR="000F3836">
        <w:rPr>
          <w:rFonts w:ascii="Calibri" w:hAnsi="Calibri"/>
          <w:sz w:val="22"/>
          <w:szCs w:val="22"/>
        </w:rPr>
        <w:t xml:space="preserve"> and established measures of success for the role</w:t>
      </w:r>
    </w:p>
    <w:p w14:paraId="17FF423D" w14:textId="0E2A3562" w:rsidR="007D26DB" w:rsidRDefault="007D26DB" w:rsidP="00902B4C">
      <w:pPr>
        <w:pStyle w:val="NormalWeb"/>
        <w:numPr>
          <w:ilvl w:val="0"/>
          <w:numId w:val="16"/>
        </w:numPr>
        <w:spacing w:before="0" w:beforeAutospacing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Establish</w:t>
      </w:r>
      <w:r w:rsidR="000F3836">
        <w:rPr>
          <w:rFonts w:ascii="Calibri" w:hAnsi="Calibri"/>
          <w:sz w:val="22"/>
          <w:szCs w:val="22"/>
        </w:rPr>
        <w:t>ed</w:t>
      </w:r>
      <w:r>
        <w:rPr>
          <w:rFonts w:ascii="Calibri" w:hAnsi="Calibri"/>
          <w:sz w:val="22"/>
          <w:szCs w:val="22"/>
        </w:rPr>
        <w:t xml:space="preserve"> a system of internal accounting control</w:t>
      </w:r>
      <w:r w:rsidR="000F3836">
        <w:rPr>
          <w:rFonts w:ascii="Calibri" w:hAnsi="Calibri"/>
          <w:sz w:val="22"/>
          <w:szCs w:val="22"/>
        </w:rPr>
        <w:t>s</w:t>
      </w:r>
    </w:p>
    <w:p w14:paraId="5B8326A6" w14:textId="2C6F5DD1" w:rsidR="007D26DB" w:rsidRPr="009902E0" w:rsidRDefault="009902E0" w:rsidP="00902B4C">
      <w:pPr>
        <w:pStyle w:val="NormalWeb"/>
        <w:numPr>
          <w:ilvl w:val="0"/>
          <w:numId w:val="16"/>
        </w:numPr>
        <w:spacing w:before="0" w:beforeAutospacing="0" w:after="0" w:afterAutospacing="0"/>
        <w:ind w:left="360" w:right="720"/>
        <w:outlineLvl w:val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Overseen the</w:t>
      </w:r>
      <w:r w:rsidR="006B10CB" w:rsidRPr="009902E0">
        <w:rPr>
          <w:rFonts w:ascii="Calibri" w:hAnsi="Calibri"/>
          <w:sz w:val="22"/>
          <w:szCs w:val="22"/>
        </w:rPr>
        <w:t xml:space="preserve"> successful implementation </w:t>
      </w:r>
      <w:r w:rsidRPr="009902E0">
        <w:rPr>
          <w:rFonts w:ascii="Calibri" w:hAnsi="Calibri"/>
          <w:sz w:val="22"/>
          <w:szCs w:val="22"/>
        </w:rPr>
        <w:t>new tax and practice management software</w:t>
      </w:r>
      <w:r>
        <w:rPr>
          <w:rFonts w:ascii="Calibri" w:hAnsi="Calibri"/>
          <w:sz w:val="22"/>
          <w:szCs w:val="22"/>
        </w:rPr>
        <w:t xml:space="preserve"> programs</w:t>
      </w:r>
    </w:p>
    <w:p w14:paraId="1B18C635" w14:textId="77777777" w:rsidR="000F3836" w:rsidRPr="009902E0" w:rsidRDefault="002E0A56" w:rsidP="00902B4C">
      <w:pPr>
        <w:numPr>
          <w:ilvl w:val="0"/>
          <w:numId w:val="1"/>
        </w:numPr>
        <w:tabs>
          <w:tab w:val="clear" w:pos="432"/>
          <w:tab w:val="num" w:pos="0"/>
          <w:tab w:val="decimal" w:pos="2160"/>
        </w:tabs>
        <w:ind w:left="360"/>
        <w:rPr>
          <w:rFonts w:ascii="Calibri" w:hAnsi="Calibri"/>
          <w:sz w:val="22"/>
          <w:szCs w:val="22"/>
        </w:rPr>
      </w:pPr>
      <w:r w:rsidRPr="009902E0">
        <w:rPr>
          <w:rFonts w:ascii="Calibri" w:hAnsi="Calibri" w:cs="Arial"/>
          <w:sz w:val="22"/>
          <w:szCs w:val="22"/>
        </w:rPr>
        <w:t>Developed a strategic planning process</w:t>
      </w:r>
      <w:r w:rsidR="000F3836" w:rsidRPr="009902E0">
        <w:rPr>
          <w:rFonts w:ascii="Calibri" w:hAnsi="Calibri" w:cs="Arial"/>
          <w:sz w:val="22"/>
          <w:szCs w:val="22"/>
        </w:rPr>
        <w:t xml:space="preserve"> using internal or external resources</w:t>
      </w:r>
    </w:p>
    <w:p w14:paraId="20789ECC" w14:textId="388A12FD" w:rsidR="007D26DB" w:rsidRPr="009902E0" w:rsidRDefault="000F3836" w:rsidP="00902B4C">
      <w:pPr>
        <w:numPr>
          <w:ilvl w:val="0"/>
          <w:numId w:val="1"/>
        </w:numPr>
        <w:tabs>
          <w:tab w:val="clear" w:pos="432"/>
          <w:tab w:val="num" w:pos="0"/>
          <w:tab w:val="decimal" w:pos="2160"/>
        </w:tabs>
        <w:ind w:left="360"/>
        <w:rPr>
          <w:rFonts w:ascii="Calibri" w:hAnsi="Calibri"/>
          <w:sz w:val="22"/>
          <w:szCs w:val="22"/>
        </w:rPr>
      </w:pPr>
      <w:r w:rsidRPr="009902E0">
        <w:rPr>
          <w:rFonts w:ascii="Calibri" w:hAnsi="Calibri" w:cs="Arial"/>
          <w:sz w:val="22"/>
          <w:szCs w:val="22"/>
        </w:rPr>
        <w:t>Presented a strategic plan</w:t>
      </w:r>
      <w:r w:rsidR="002E0A56" w:rsidRPr="009902E0">
        <w:rPr>
          <w:rFonts w:ascii="Calibri" w:hAnsi="Calibri"/>
          <w:sz w:val="22"/>
          <w:szCs w:val="22"/>
        </w:rPr>
        <w:t xml:space="preserve"> to the </w:t>
      </w:r>
      <w:r w:rsidR="00EA4CC0" w:rsidRPr="009902E0">
        <w:rPr>
          <w:rFonts w:ascii="Calibri" w:hAnsi="Calibri"/>
          <w:sz w:val="22"/>
          <w:szCs w:val="22"/>
        </w:rPr>
        <w:t>principals</w:t>
      </w:r>
      <w:r w:rsidR="002E0A56" w:rsidRPr="009902E0">
        <w:rPr>
          <w:rFonts w:ascii="Calibri" w:hAnsi="Calibri"/>
          <w:sz w:val="22"/>
          <w:szCs w:val="22"/>
        </w:rPr>
        <w:t xml:space="preserve"> </w:t>
      </w:r>
    </w:p>
    <w:p w14:paraId="7605255F" w14:textId="77777777" w:rsidR="00AC3233" w:rsidRPr="00E15D7D" w:rsidRDefault="00AC3233" w:rsidP="002E0A56">
      <w:pPr>
        <w:pStyle w:val="NormalWeb"/>
        <w:spacing w:before="0" w:beforeAutospacing="0" w:after="0" w:afterAutospacing="0"/>
        <w:ind w:right="720"/>
        <w:rPr>
          <w:rFonts w:ascii="Calibri" w:hAnsi="Calibri"/>
          <w:sz w:val="22"/>
          <w:szCs w:val="22"/>
        </w:rPr>
      </w:pPr>
    </w:p>
    <w:sectPr w:rsidR="00AC3233" w:rsidRPr="00E15D7D" w:rsidSect="00BE0BD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32177" w14:textId="77777777" w:rsidR="005C71F6" w:rsidRDefault="005C71F6">
      <w:r>
        <w:separator/>
      </w:r>
    </w:p>
  </w:endnote>
  <w:endnote w:type="continuationSeparator" w:id="0">
    <w:p w14:paraId="6939F0B1" w14:textId="77777777" w:rsidR="005C71F6" w:rsidRDefault="005C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182A9" w14:textId="0A9B4320" w:rsidR="000B1FBD" w:rsidRPr="00BE51AE" w:rsidRDefault="0072191E" w:rsidP="00804075">
    <w:pPr>
      <w:pBdr>
        <w:top w:val="single" w:sz="4" w:space="0" w:color="auto"/>
      </w:pBdr>
      <w:autoSpaceDE w:val="0"/>
      <w:autoSpaceDN w:val="0"/>
      <w:adjustRightInd w:val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0B1FBD">
      <w:rPr>
        <w:rFonts w:ascii="Calibri" w:hAnsi="Calibri"/>
        <w:sz w:val="20"/>
        <w:szCs w:val="20"/>
      </w:rPr>
      <w:tab/>
    </w:r>
    <w:r w:rsidR="000B1FBD" w:rsidRPr="00BE51AE">
      <w:rPr>
        <w:rFonts w:ascii="Calibri" w:hAnsi="Calibri"/>
        <w:sz w:val="20"/>
        <w:szCs w:val="20"/>
      </w:rPr>
      <w:t xml:space="preserve">Page </w:t>
    </w:r>
    <w:r w:rsidR="000B1FBD" w:rsidRPr="00BE51AE">
      <w:rPr>
        <w:rStyle w:val="PageNumber"/>
        <w:rFonts w:ascii="Calibri" w:hAnsi="Calibri"/>
        <w:sz w:val="20"/>
        <w:szCs w:val="20"/>
      </w:rPr>
      <w:fldChar w:fldCharType="begin"/>
    </w:r>
    <w:r w:rsidR="000B1FBD" w:rsidRPr="00BE51AE">
      <w:rPr>
        <w:rStyle w:val="PageNumber"/>
        <w:rFonts w:ascii="Calibri" w:hAnsi="Calibri"/>
        <w:sz w:val="20"/>
        <w:szCs w:val="20"/>
      </w:rPr>
      <w:instrText xml:space="preserve"> PAGE </w:instrText>
    </w:r>
    <w:r w:rsidR="000B1FBD" w:rsidRPr="00BE51AE">
      <w:rPr>
        <w:rStyle w:val="PageNumber"/>
        <w:rFonts w:ascii="Calibri" w:hAnsi="Calibri"/>
        <w:sz w:val="20"/>
        <w:szCs w:val="20"/>
      </w:rPr>
      <w:fldChar w:fldCharType="separate"/>
    </w:r>
    <w:r w:rsidR="00D6663B">
      <w:rPr>
        <w:rStyle w:val="PageNumber"/>
        <w:rFonts w:ascii="Calibri" w:hAnsi="Calibri"/>
        <w:noProof/>
        <w:sz w:val="20"/>
        <w:szCs w:val="20"/>
      </w:rPr>
      <w:t>3</w:t>
    </w:r>
    <w:r w:rsidR="000B1FBD" w:rsidRPr="00BE51AE">
      <w:rPr>
        <w:rStyle w:val="PageNumber"/>
        <w:rFonts w:ascii="Calibri" w:hAnsi="Calibri"/>
        <w:sz w:val="20"/>
        <w:szCs w:val="20"/>
      </w:rPr>
      <w:fldChar w:fldCharType="end"/>
    </w:r>
    <w:r w:rsidR="000B1FBD" w:rsidRPr="00BE51AE">
      <w:rPr>
        <w:rStyle w:val="PageNumber"/>
        <w:rFonts w:ascii="Calibri" w:hAnsi="Calibri"/>
        <w:sz w:val="20"/>
        <w:szCs w:val="20"/>
      </w:rPr>
      <w:t xml:space="preserve"> of </w:t>
    </w:r>
    <w:r w:rsidR="000B1FBD" w:rsidRPr="00BE51AE">
      <w:rPr>
        <w:rStyle w:val="PageNumber"/>
        <w:rFonts w:ascii="Calibri" w:hAnsi="Calibri"/>
        <w:sz w:val="20"/>
        <w:szCs w:val="20"/>
      </w:rPr>
      <w:fldChar w:fldCharType="begin"/>
    </w:r>
    <w:r w:rsidR="000B1FBD" w:rsidRPr="00BE51AE">
      <w:rPr>
        <w:rStyle w:val="PageNumber"/>
        <w:rFonts w:ascii="Calibri" w:hAnsi="Calibri"/>
        <w:sz w:val="20"/>
        <w:szCs w:val="20"/>
      </w:rPr>
      <w:instrText xml:space="preserve"> NUMPAGES </w:instrText>
    </w:r>
    <w:r w:rsidR="000B1FBD" w:rsidRPr="00BE51AE">
      <w:rPr>
        <w:rStyle w:val="PageNumber"/>
        <w:rFonts w:ascii="Calibri" w:hAnsi="Calibri"/>
        <w:sz w:val="20"/>
        <w:szCs w:val="20"/>
      </w:rPr>
      <w:fldChar w:fldCharType="separate"/>
    </w:r>
    <w:r w:rsidR="00D6663B">
      <w:rPr>
        <w:rStyle w:val="PageNumber"/>
        <w:rFonts w:ascii="Calibri" w:hAnsi="Calibri"/>
        <w:noProof/>
        <w:sz w:val="20"/>
        <w:szCs w:val="20"/>
      </w:rPr>
      <w:t>3</w:t>
    </w:r>
    <w:r w:rsidR="000B1FBD" w:rsidRPr="00BE51AE">
      <w:rPr>
        <w:rStyle w:val="PageNumber"/>
        <w:rFonts w:ascii="Calibri" w:hAnsi="Calibri"/>
        <w:sz w:val="20"/>
        <w:szCs w:val="20"/>
      </w:rPr>
      <w:fldChar w:fldCharType="end"/>
    </w:r>
    <w:r w:rsidR="000B1FBD">
      <w:rPr>
        <w:rStyle w:val="PageNumber"/>
        <w:rFonts w:ascii="Calibri" w:hAnsi="Calibri"/>
        <w:sz w:val="20"/>
        <w:szCs w:val="20"/>
      </w:rPr>
      <w:tab/>
    </w:r>
    <w:r w:rsidR="000B1FBD">
      <w:rPr>
        <w:rStyle w:val="PageNumber"/>
        <w:rFonts w:ascii="Calibri" w:hAnsi="Calibri"/>
        <w:sz w:val="20"/>
        <w:szCs w:val="20"/>
      </w:rPr>
      <w:tab/>
    </w:r>
    <w:r w:rsidR="000B1FBD">
      <w:rPr>
        <w:rStyle w:val="PageNumber"/>
        <w:rFonts w:ascii="Calibri" w:hAnsi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CD562" w14:textId="77777777" w:rsidR="005C71F6" w:rsidRDefault="005C71F6">
      <w:r>
        <w:separator/>
      </w:r>
    </w:p>
  </w:footnote>
  <w:footnote w:type="continuationSeparator" w:id="0">
    <w:p w14:paraId="1A266562" w14:textId="77777777" w:rsidR="005C71F6" w:rsidRDefault="005C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FF84" w14:textId="77777777" w:rsidR="006B10CB" w:rsidRDefault="006B10CB" w:rsidP="00A72CAB">
    <w:pPr>
      <w:pStyle w:val="Heading1"/>
      <w:spacing w:before="0" w:after="0"/>
      <w:jc w:val="center"/>
      <w:rPr>
        <w:rFonts w:ascii="Calibri" w:hAnsi="Calibri"/>
        <w:i/>
        <w:color w:val="000066"/>
        <w:sz w:val="36"/>
        <w:szCs w:val="36"/>
      </w:rPr>
    </w:pPr>
    <w:r>
      <w:rPr>
        <w:rFonts w:ascii="Calibri" w:hAnsi="Calibri"/>
        <w:i/>
        <w:color w:val="000066"/>
        <w:sz w:val="36"/>
        <w:szCs w:val="36"/>
      </w:rPr>
      <w:t>LattaHarris, LLP</w:t>
    </w:r>
  </w:p>
  <w:p w14:paraId="1A294060" w14:textId="338E4468" w:rsidR="000B1FBD" w:rsidRDefault="00F92E5E" w:rsidP="00A72CAB">
    <w:pPr>
      <w:pStyle w:val="Heading1"/>
      <w:spacing w:before="0" w:after="0"/>
      <w:jc w:val="center"/>
      <w:rPr>
        <w:rFonts w:ascii="Calibri" w:hAnsi="Calibri"/>
        <w:i/>
        <w:color w:val="000066"/>
        <w:sz w:val="36"/>
        <w:szCs w:val="36"/>
      </w:rPr>
    </w:pPr>
    <w:r>
      <w:rPr>
        <w:rFonts w:ascii="Calibri" w:hAnsi="Calibri"/>
        <w:i/>
        <w:color w:val="000066"/>
        <w:sz w:val="36"/>
        <w:szCs w:val="36"/>
      </w:rPr>
      <w:t xml:space="preserve">Director of </w:t>
    </w:r>
    <w:r w:rsidR="00B66E76">
      <w:rPr>
        <w:rFonts w:ascii="Calibri" w:hAnsi="Calibri"/>
        <w:i/>
        <w:color w:val="000066"/>
        <w:sz w:val="36"/>
        <w:szCs w:val="36"/>
      </w:rPr>
      <w:t xml:space="preserve">Operations </w:t>
    </w:r>
    <w:r w:rsidR="002E0A56" w:rsidRPr="002E0A56">
      <w:rPr>
        <w:rFonts w:ascii="Calibri" w:hAnsi="Calibri"/>
        <w:i/>
        <w:color w:val="000066"/>
        <w:sz w:val="36"/>
        <w:szCs w:val="36"/>
      </w:rPr>
      <w:t>Position Description</w:t>
    </w:r>
  </w:p>
  <w:p w14:paraId="3B97590C" w14:textId="77777777" w:rsidR="0072191E" w:rsidRPr="00483C1F" w:rsidRDefault="0072191E" w:rsidP="00483C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EA9"/>
    <w:multiLevelType w:val="hybridMultilevel"/>
    <w:tmpl w:val="E92259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1CA2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279"/>
    <w:multiLevelType w:val="hybridMultilevel"/>
    <w:tmpl w:val="DF86BF84"/>
    <w:lvl w:ilvl="0" w:tplc="FEF006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1CB3"/>
    <w:multiLevelType w:val="hybridMultilevel"/>
    <w:tmpl w:val="5A26D872"/>
    <w:lvl w:ilvl="0" w:tplc="FFA04F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5F67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E557C3"/>
    <w:multiLevelType w:val="hybridMultilevel"/>
    <w:tmpl w:val="33BC3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06"/>
    <w:multiLevelType w:val="hybridMultilevel"/>
    <w:tmpl w:val="BA34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77A5D"/>
    <w:multiLevelType w:val="hybridMultilevel"/>
    <w:tmpl w:val="4198B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065F"/>
    <w:multiLevelType w:val="hybridMultilevel"/>
    <w:tmpl w:val="21DA14E4"/>
    <w:lvl w:ilvl="0" w:tplc="0D2472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284F"/>
    <w:multiLevelType w:val="hybridMultilevel"/>
    <w:tmpl w:val="0D6C3B54"/>
    <w:lvl w:ilvl="0" w:tplc="32D447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D944C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225FF"/>
    <w:multiLevelType w:val="hybridMultilevel"/>
    <w:tmpl w:val="B522547E"/>
    <w:lvl w:ilvl="0" w:tplc="DA8E16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3CBC"/>
    <w:multiLevelType w:val="hybridMultilevel"/>
    <w:tmpl w:val="5D90B80A"/>
    <w:lvl w:ilvl="0" w:tplc="AA1EE26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C4B1D"/>
    <w:multiLevelType w:val="hybridMultilevel"/>
    <w:tmpl w:val="9DFA0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82364"/>
    <w:multiLevelType w:val="hybridMultilevel"/>
    <w:tmpl w:val="F3186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9B1A38"/>
    <w:multiLevelType w:val="hybridMultilevel"/>
    <w:tmpl w:val="1354F408"/>
    <w:lvl w:ilvl="0" w:tplc="1AB294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44E7D"/>
    <w:multiLevelType w:val="hybridMultilevel"/>
    <w:tmpl w:val="ABAC8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20976"/>
    <w:multiLevelType w:val="hybridMultilevel"/>
    <w:tmpl w:val="520E4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392BA8"/>
    <w:multiLevelType w:val="hybridMultilevel"/>
    <w:tmpl w:val="224E6B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25CB"/>
    <w:multiLevelType w:val="hybridMultilevel"/>
    <w:tmpl w:val="4D5C17A0"/>
    <w:lvl w:ilvl="0" w:tplc="00C282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46BB4"/>
    <w:multiLevelType w:val="hybridMultilevel"/>
    <w:tmpl w:val="30489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B435B"/>
    <w:multiLevelType w:val="hybridMultilevel"/>
    <w:tmpl w:val="8742533A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D2A386D"/>
    <w:multiLevelType w:val="hybridMultilevel"/>
    <w:tmpl w:val="EBD26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058EA"/>
    <w:multiLevelType w:val="hybridMultilevel"/>
    <w:tmpl w:val="54F25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92069"/>
    <w:multiLevelType w:val="hybridMultilevel"/>
    <w:tmpl w:val="0F5EC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21"/>
  </w:num>
  <w:num w:numId="11">
    <w:abstractNumId w:val="17"/>
  </w:num>
  <w:num w:numId="12">
    <w:abstractNumId w:val="11"/>
  </w:num>
  <w:num w:numId="13">
    <w:abstractNumId w:val="0"/>
  </w:num>
  <w:num w:numId="14">
    <w:abstractNumId w:val="18"/>
  </w:num>
  <w:num w:numId="15">
    <w:abstractNumId w:val="22"/>
  </w:num>
  <w:num w:numId="16">
    <w:abstractNumId w:val="5"/>
  </w:num>
  <w:num w:numId="17">
    <w:abstractNumId w:val="15"/>
  </w:num>
  <w:num w:numId="18">
    <w:abstractNumId w:val="12"/>
  </w:num>
  <w:num w:numId="19">
    <w:abstractNumId w:val="4"/>
  </w:num>
  <w:num w:numId="20">
    <w:abstractNumId w:val="16"/>
  </w:num>
  <w:num w:numId="21">
    <w:abstractNumId w:val="14"/>
  </w:num>
  <w:num w:numId="22">
    <w:abstractNumId w:val="6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6A"/>
    <w:rsid w:val="00003E83"/>
    <w:rsid w:val="00005A0A"/>
    <w:rsid w:val="000135B9"/>
    <w:rsid w:val="0001774B"/>
    <w:rsid w:val="000409B8"/>
    <w:rsid w:val="000473A1"/>
    <w:rsid w:val="00053B3E"/>
    <w:rsid w:val="00061751"/>
    <w:rsid w:val="00063636"/>
    <w:rsid w:val="00096259"/>
    <w:rsid w:val="000B1FBD"/>
    <w:rsid w:val="000B3164"/>
    <w:rsid w:val="000C5158"/>
    <w:rsid w:val="000C6519"/>
    <w:rsid w:val="000F2C76"/>
    <w:rsid w:val="000F3836"/>
    <w:rsid w:val="001020D6"/>
    <w:rsid w:val="001304F4"/>
    <w:rsid w:val="00132E7F"/>
    <w:rsid w:val="00136717"/>
    <w:rsid w:val="001420D0"/>
    <w:rsid w:val="00161EEA"/>
    <w:rsid w:val="00171DE1"/>
    <w:rsid w:val="001942F7"/>
    <w:rsid w:val="001A47E0"/>
    <w:rsid w:val="001B141F"/>
    <w:rsid w:val="001B79E3"/>
    <w:rsid w:val="002170A7"/>
    <w:rsid w:val="00253DA9"/>
    <w:rsid w:val="002824D6"/>
    <w:rsid w:val="00285609"/>
    <w:rsid w:val="0029148D"/>
    <w:rsid w:val="002A19AA"/>
    <w:rsid w:val="002A52B4"/>
    <w:rsid w:val="002B53A8"/>
    <w:rsid w:val="002D63E3"/>
    <w:rsid w:val="002E0A56"/>
    <w:rsid w:val="002F069D"/>
    <w:rsid w:val="002F4514"/>
    <w:rsid w:val="002F7BA7"/>
    <w:rsid w:val="003155FE"/>
    <w:rsid w:val="003223D6"/>
    <w:rsid w:val="003446E1"/>
    <w:rsid w:val="00376603"/>
    <w:rsid w:val="003C6A6E"/>
    <w:rsid w:val="003D06AE"/>
    <w:rsid w:val="003D521F"/>
    <w:rsid w:val="003E4D18"/>
    <w:rsid w:val="0041213A"/>
    <w:rsid w:val="00420659"/>
    <w:rsid w:val="00425017"/>
    <w:rsid w:val="00430D75"/>
    <w:rsid w:val="004468EA"/>
    <w:rsid w:val="004507C5"/>
    <w:rsid w:val="00471207"/>
    <w:rsid w:val="00476478"/>
    <w:rsid w:val="00483C1F"/>
    <w:rsid w:val="004965AB"/>
    <w:rsid w:val="004A6BD1"/>
    <w:rsid w:val="004C72AD"/>
    <w:rsid w:val="004F25B0"/>
    <w:rsid w:val="004F5102"/>
    <w:rsid w:val="00501C5D"/>
    <w:rsid w:val="00517E3B"/>
    <w:rsid w:val="00520A29"/>
    <w:rsid w:val="00520C9E"/>
    <w:rsid w:val="00542376"/>
    <w:rsid w:val="00545B2B"/>
    <w:rsid w:val="00551743"/>
    <w:rsid w:val="00564F64"/>
    <w:rsid w:val="00567DC8"/>
    <w:rsid w:val="005909BF"/>
    <w:rsid w:val="00593401"/>
    <w:rsid w:val="005A6724"/>
    <w:rsid w:val="005C3EDA"/>
    <w:rsid w:val="005C5610"/>
    <w:rsid w:val="005C71F6"/>
    <w:rsid w:val="005D69E8"/>
    <w:rsid w:val="00600EA0"/>
    <w:rsid w:val="00602407"/>
    <w:rsid w:val="006035DD"/>
    <w:rsid w:val="006054C9"/>
    <w:rsid w:val="00626A70"/>
    <w:rsid w:val="006316B3"/>
    <w:rsid w:val="00661F32"/>
    <w:rsid w:val="006755E1"/>
    <w:rsid w:val="00676C7A"/>
    <w:rsid w:val="00680720"/>
    <w:rsid w:val="00696600"/>
    <w:rsid w:val="006B051D"/>
    <w:rsid w:val="006B10CB"/>
    <w:rsid w:val="006B3B1B"/>
    <w:rsid w:val="006D08EB"/>
    <w:rsid w:val="006D618A"/>
    <w:rsid w:val="006E41FE"/>
    <w:rsid w:val="006E7C18"/>
    <w:rsid w:val="006E7F3C"/>
    <w:rsid w:val="006F72BC"/>
    <w:rsid w:val="00711DA0"/>
    <w:rsid w:val="00711E74"/>
    <w:rsid w:val="0072191E"/>
    <w:rsid w:val="00730032"/>
    <w:rsid w:val="00733FA0"/>
    <w:rsid w:val="00743B75"/>
    <w:rsid w:val="00755263"/>
    <w:rsid w:val="00755599"/>
    <w:rsid w:val="00763293"/>
    <w:rsid w:val="00770ECD"/>
    <w:rsid w:val="007743C0"/>
    <w:rsid w:val="00774E4D"/>
    <w:rsid w:val="00795540"/>
    <w:rsid w:val="007A098C"/>
    <w:rsid w:val="007B574D"/>
    <w:rsid w:val="007D1A2D"/>
    <w:rsid w:val="007D26DB"/>
    <w:rsid w:val="007E1955"/>
    <w:rsid w:val="007E3B6E"/>
    <w:rsid w:val="007E6EB3"/>
    <w:rsid w:val="00804075"/>
    <w:rsid w:val="00811B19"/>
    <w:rsid w:val="0082495B"/>
    <w:rsid w:val="00832B83"/>
    <w:rsid w:val="0083700D"/>
    <w:rsid w:val="00852190"/>
    <w:rsid w:val="00862FF4"/>
    <w:rsid w:val="00874201"/>
    <w:rsid w:val="008749BF"/>
    <w:rsid w:val="00892306"/>
    <w:rsid w:val="008A6BAE"/>
    <w:rsid w:val="008B018C"/>
    <w:rsid w:val="008C430F"/>
    <w:rsid w:val="008C4731"/>
    <w:rsid w:val="008C5503"/>
    <w:rsid w:val="008D4844"/>
    <w:rsid w:val="008D6C00"/>
    <w:rsid w:val="008E47AB"/>
    <w:rsid w:val="009015D8"/>
    <w:rsid w:val="00901FA7"/>
    <w:rsid w:val="00902B4C"/>
    <w:rsid w:val="00907BD0"/>
    <w:rsid w:val="00920CC2"/>
    <w:rsid w:val="00922AD8"/>
    <w:rsid w:val="009311F0"/>
    <w:rsid w:val="00933F91"/>
    <w:rsid w:val="009451D2"/>
    <w:rsid w:val="00966875"/>
    <w:rsid w:val="009902E0"/>
    <w:rsid w:val="009A4FAE"/>
    <w:rsid w:val="009B485F"/>
    <w:rsid w:val="009C00FC"/>
    <w:rsid w:val="009C45A6"/>
    <w:rsid w:val="009C7E09"/>
    <w:rsid w:val="009F708B"/>
    <w:rsid w:val="00A00DEA"/>
    <w:rsid w:val="00A11DCF"/>
    <w:rsid w:val="00A12512"/>
    <w:rsid w:val="00A17864"/>
    <w:rsid w:val="00A20B53"/>
    <w:rsid w:val="00A22D2C"/>
    <w:rsid w:val="00A236C8"/>
    <w:rsid w:val="00A26C30"/>
    <w:rsid w:val="00A32657"/>
    <w:rsid w:val="00A72CAB"/>
    <w:rsid w:val="00A77B09"/>
    <w:rsid w:val="00AA19DF"/>
    <w:rsid w:val="00AA42C7"/>
    <w:rsid w:val="00AA7724"/>
    <w:rsid w:val="00AB6209"/>
    <w:rsid w:val="00AC3233"/>
    <w:rsid w:val="00AD6A7C"/>
    <w:rsid w:val="00AE7620"/>
    <w:rsid w:val="00AF15A1"/>
    <w:rsid w:val="00AF75CE"/>
    <w:rsid w:val="00B10BA7"/>
    <w:rsid w:val="00B56D10"/>
    <w:rsid w:val="00B61DC1"/>
    <w:rsid w:val="00B66E76"/>
    <w:rsid w:val="00BA0C13"/>
    <w:rsid w:val="00BA4B43"/>
    <w:rsid w:val="00BB0931"/>
    <w:rsid w:val="00BB3800"/>
    <w:rsid w:val="00BE0BD3"/>
    <w:rsid w:val="00BE51AE"/>
    <w:rsid w:val="00BE76ED"/>
    <w:rsid w:val="00C00761"/>
    <w:rsid w:val="00C2034E"/>
    <w:rsid w:val="00C31E51"/>
    <w:rsid w:val="00C37FF2"/>
    <w:rsid w:val="00C55396"/>
    <w:rsid w:val="00C606C9"/>
    <w:rsid w:val="00C72A43"/>
    <w:rsid w:val="00C921F4"/>
    <w:rsid w:val="00CA2A24"/>
    <w:rsid w:val="00CA3404"/>
    <w:rsid w:val="00CB226F"/>
    <w:rsid w:val="00CB67D3"/>
    <w:rsid w:val="00CD07F4"/>
    <w:rsid w:val="00CD3B43"/>
    <w:rsid w:val="00CE4C68"/>
    <w:rsid w:val="00CE5673"/>
    <w:rsid w:val="00CE68D5"/>
    <w:rsid w:val="00CF2900"/>
    <w:rsid w:val="00CF3CD7"/>
    <w:rsid w:val="00D06CC4"/>
    <w:rsid w:val="00D12A6A"/>
    <w:rsid w:val="00D15437"/>
    <w:rsid w:val="00D21C8E"/>
    <w:rsid w:val="00D22101"/>
    <w:rsid w:val="00D24515"/>
    <w:rsid w:val="00D35146"/>
    <w:rsid w:val="00D51580"/>
    <w:rsid w:val="00D63A84"/>
    <w:rsid w:val="00D6663B"/>
    <w:rsid w:val="00DB00E7"/>
    <w:rsid w:val="00DB416A"/>
    <w:rsid w:val="00DD65C9"/>
    <w:rsid w:val="00DE3E9F"/>
    <w:rsid w:val="00E02B28"/>
    <w:rsid w:val="00E128D1"/>
    <w:rsid w:val="00E15D7D"/>
    <w:rsid w:val="00E17177"/>
    <w:rsid w:val="00E229B3"/>
    <w:rsid w:val="00E27967"/>
    <w:rsid w:val="00E31433"/>
    <w:rsid w:val="00E33828"/>
    <w:rsid w:val="00E44AC6"/>
    <w:rsid w:val="00E44EDA"/>
    <w:rsid w:val="00E549CA"/>
    <w:rsid w:val="00E554BC"/>
    <w:rsid w:val="00E76E7E"/>
    <w:rsid w:val="00E9009B"/>
    <w:rsid w:val="00EA4C0D"/>
    <w:rsid w:val="00EA4CC0"/>
    <w:rsid w:val="00EA7D32"/>
    <w:rsid w:val="00EB00AE"/>
    <w:rsid w:val="00EB0604"/>
    <w:rsid w:val="00EB482A"/>
    <w:rsid w:val="00EC2E88"/>
    <w:rsid w:val="00EC3B36"/>
    <w:rsid w:val="00ED52DC"/>
    <w:rsid w:val="00ED68E9"/>
    <w:rsid w:val="00EE67D5"/>
    <w:rsid w:val="00EE72C4"/>
    <w:rsid w:val="00EF064F"/>
    <w:rsid w:val="00F25882"/>
    <w:rsid w:val="00F41037"/>
    <w:rsid w:val="00F41494"/>
    <w:rsid w:val="00F83EEB"/>
    <w:rsid w:val="00F92E5E"/>
    <w:rsid w:val="00F94BCE"/>
    <w:rsid w:val="00FA01F7"/>
    <w:rsid w:val="00FA3166"/>
    <w:rsid w:val="00FA412C"/>
    <w:rsid w:val="00FA5823"/>
    <w:rsid w:val="00FA6C0A"/>
    <w:rsid w:val="00FB59DD"/>
    <w:rsid w:val="00FB5CF5"/>
    <w:rsid w:val="00FC6B9E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95E330"/>
  <w15:docId w15:val="{3B104B7E-1083-49A2-BFB1-CA902F8B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2D"/>
    <w:rPr>
      <w:sz w:val="24"/>
      <w:szCs w:val="24"/>
    </w:rPr>
  </w:style>
  <w:style w:type="paragraph" w:styleId="Heading1">
    <w:name w:val="heading 1"/>
    <w:basedOn w:val="Normal"/>
    <w:next w:val="Normal"/>
    <w:qFormat/>
    <w:rsid w:val="00CE4C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D1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1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120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71207"/>
    <w:rPr>
      <w:sz w:val="16"/>
      <w:szCs w:val="16"/>
    </w:rPr>
  </w:style>
  <w:style w:type="paragraph" w:styleId="CommentText">
    <w:name w:val="annotation text"/>
    <w:basedOn w:val="Normal"/>
    <w:semiHidden/>
    <w:rsid w:val="004712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1207"/>
    <w:rPr>
      <w:b/>
      <w:bCs/>
    </w:rPr>
  </w:style>
  <w:style w:type="paragraph" w:customStyle="1" w:styleId="Chapterheading">
    <w:name w:val="Chapter heading"/>
    <w:basedOn w:val="Heading1"/>
    <w:next w:val="Heading1"/>
    <w:rsid w:val="00CE4C68"/>
    <w:pPr>
      <w:spacing w:before="0" w:after="0"/>
      <w:jc w:val="center"/>
    </w:pPr>
    <w:rPr>
      <w:rFonts w:ascii="Times New Roman" w:eastAsia="Times" w:hAnsi="Times New Roman" w:cs="Times New Roman"/>
      <w:bCs w:val="0"/>
      <w:kern w:val="0"/>
      <w:sz w:val="44"/>
      <w:szCs w:val="20"/>
    </w:rPr>
  </w:style>
  <w:style w:type="paragraph" w:styleId="DocumentMap">
    <w:name w:val="Document Map"/>
    <w:basedOn w:val="Normal"/>
    <w:semiHidden/>
    <w:rsid w:val="00F410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BE51AE"/>
  </w:style>
  <w:style w:type="paragraph" w:styleId="NormalWeb">
    <w:name w:val="Normal (Web)"/>
    <w:basedOn w:val="Normal"/>
    <w:rsid w:val="00862FF4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3223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4E4D"/>
    <w:pPr>
      <w:ind w:left="720"/>
      <w:contextualSpacing/>
    </w:pPr>
  </w:style>
  <w:style w:type="paragraph" w:styleId="Revision">
    <w:name w:val="Revision"/>
    <w:hidden/>
    <w:uiPriority w:val="99"/>
    <w:semiHidden/>
    <w:rsid w:val="00ED68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B09490A679640920404D82111C17E" ma:contentTypeVersion="25" ma:contentTypeDescription="Create a new document." ma:contentTypeScope="" ma:versionID="c4425a364fa74391644b35523fa5af40">
  <xsd:schema xmlns:xsd="http://www.w3.org/2001/XMLSchema" xmlns:xs="http://www.w3.org/2001/XMLSchema" xmlns:p="http://schemas.microsoft.com/office/2006/metadata/properties" xmlns:ns2="a1fc9428-187a-46fb-b873-3084cb03cd48" xmlns:ns3="d48610fa-6017-495d-8230-f22636a08115" xmlns:ns4="http://schemas.microsoft.com/sharepoint/v4" targetNamespace="http://schemas.microsoft.com/office/2006/metadata/properties" ma:root="true" ma:fieldsID="07df96700fdc19423055eb1528888054" ns2:_="" ns3:_="" ns4:_="">
    <xsd:import namespace="a1fc9428-187a-46fb-b873-3084cb03cd48"/>
    <xsd:import namespace="d48610fa-6017-495d-8230-f22636a0811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ool_x0020_Type"/>
                <xsd:element ref="ns2:HR_x0020_Eng" minOccurs="0"/>
                <xsd:element ref="ns3:SharedWithUsers" minOccurs="0"/>
                <xsd:element ref="ns3:SharedWithDetails" minOccurs="0"/>
                <xsd:element ref="ns3:TaxCatchAll" minOccurs="0"/>
                <xsd:element ref="ns4:IconOverlay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c9428-187a-46fb-b873-3084cb03cd48" elementFormDefault="qualified">
    <xsd:import namespace="http://schemas.microsoft.com/office/2006/documentManagement/types"/>
    <xsd:import namespace="http://schemas.microsoft.com/office/infopath/2007/PartnerControls"/>
    <xsd:element name="Tool_x0020_Type" ma:index="2" ma:displayName="Tool Type" ma:default="Tool" ma:format="Dropdown" ma:indexed="true" ma:internalName="Tool_x0020_Type">
      <xsd:simpleType>
        <xsd:restriction base="dms:Choice">
          <xsd:enumeration value="Article"/>
          <xsd:enumeration value="Exercise"/>
          <xsd:enumeration value="Introduction"/>
          <xsd:enumeration value="Third-party"/>
          <xsd:enumeration value="Tool"/>
        </xsd:restriction>
      </xsd:simpleType>
    </xsd:element>
    <xsd:element name="HR_x0020_Eng" ma:index="3" nillable="true" ma:displayName="Toolset" ma:default="None" ma:internalName="HR_x0020_E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D"/>
                    <xsd:enumeration value="HR Eng Ret"/>
                    <xsd:enumeration value="HR Perf Mgmt Learn"/>
                    <xsd:enumeration value="HR Recr"/>
                    <xsd:enumeration value="Ldr Comm"/>
                    <xsd:enumeration value="Mkt"/>
                    <xsd:enumeration value="Succ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610fa-6017-495d-8230-f22636a08115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8" nillable="true" ma:displayName="Taxonomy Catch All Column" ma:description="" ma:hidden="true" ma:list="{aecbf3fe-ffdf-464b-85de-eeafaa72eb68}" ma:internalName="TaxCatchAll" ma:showField="CatchAllData" ma:web="d48610fa-6017-495d-8230-f22636a08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ol_x0020_Type xmlns="a1fc9428-187a-46fb-b873-3084cb03cd48">Tool</Tool_x0020_Type>
    <HR_x0020_Eng xmlns="a1fc9428-187a-46fb-b873-3084cb03cd48">
      <Value>HR Recr</Value>
    </HR_x0020_Eng>
    <IconOverlay xmlns="http://schemas.microsoft.com/sharepoint/v4" xsi:nil="true"/>
    <TaxCatchAll xmlns="d48610fa-6017-495d-8230-f22636a08115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75EF4-CD58-4C31-A6FB-6C90F1543FE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A84ED4-6D13-42EC-9B6A-8954A5A47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c9428-187a-46fb-b873-3084cb03cd48"/>
    <ds:schemaRef ds:uri="d48610fa-6017-495d-8230-f22636a0811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47515-4A8D-4989-A668-BB8860B89A9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a1fc9428-187a-46fb-b873-3084cb03cd48"/>
    <ds:schemaRef ds:uri="http://www.w3.org/XML/1998/namespace"/>
    <ds:schemaRef ds:uri="http://schemas.microsoft.com/sharepoint/v4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48610fa-6017-495d-8230-f22636a08115"/>
  </ds:schemaRefs>
</ds:datastoreItem>
</file>

<file path=customXml/itemProps4.xml><?xml version="1.0" encoding="utf-8"?>
<ds:datastoreItem xmlns:ds="http://schemas.openxmlformats.org/officeDocument/2006/customXml" ds:itemID="{E6B66EB7-B8DB-4179-B925-FC4D622C8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5247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Partner Position Description</vt:lpstr>
    </vt:vector>
  </TitlesOfParts>
  <Company>ConvergenceCoaching, LLC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Partner Position Description</dc:title>
  <dc:creator>ConvergenceCoaching, LLC</dc:creator>
  <cp:lastModifiedBy>Vicki Bendixen</cp:lastModifiedBy>
  <cp:revision>2</cp:revision>
  <cp:lastPrinted>2005-04-19T21:20:00Z</cp:lastPrinted>
  <dcterms:created xsi:type="dcterms:W3CDTF">2019-01-23T19:00:00Z</dcterms:created>
  <dcterms:modified xsi:type="dcterms:W3CDTF">2019-01-23T19:00:00Z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tamera</vt:lpwstr>
  </property>
  <property fmtid="{D5CDD505-2E9C-101B-9397-08002B2CF9AE}" pid="4" name="ContentTypeId">
    <vt:lpwstr>0x01010084DB09490A679640920404D82111C17E</vt:lpwstr>
  </property>
</Properties>
</file>